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44"/>
          <w:szCs w:val="44"/>
        </w:rPr>
      </w:pPr>
      <w:r>
        <w:rPr>
          <w:rFonts w:hint="eastAsia" w:ascii="黑体" w:hAnsi="黑体" w:eastAsia="黑体"/>
          <w:sz w:val="44"/>
          <w:szCs w:val="44"/>
        </w:rPr>
        <w:t>江苏</w:t>
      </w:r>
      <w:r>
        <w:rPr>
          <w:rFonts w:ascii="黑体" w:hAnsi="黑体" w:eastAsia="黑体"/>
          <w:sz w:val="44"/>
          <w:szCs w:val="44"/>
        </w:rPr>
        <w:t>省地方标准</w:t>
      </w:r>
      <w:r>
        <w:rPr>
          <w:rFonts w:hint="eastAsia" w:ascii="黑体" w:hAnsi="黑体" w:eastAsia="黑体"/>
          <w:sz w:val="44"/>
          <w:szCs w:val="44"/>
        </w:rPr>
        <w:t>《</w:t>
      </w:r>
      <w:r>
        <w:rPr>
          <w:rFonts w:hint="eastAsia" w:ascii="黑体" w:hAnsi="黑体" w:eastAsia="黑体"/>
          <w:sz w:val="44"/>
          <w:szCs w:val="44"/>
          <w:lang w:val="en-US" w:eastAsia="zh-CN"/>
        </w:rPr>
        <w:t>油菜生产全程质量控制技术规范</w:t>
      </w:r>
      <w:r>
        <w:rPr>
          <w:rFonts w:hint="eastAsia" w:ascii="黑体" w:hAnsi="黑体" w:eastAsia="黑体"/>
          <w:sz w:val="44"/>
          <w:szCs w:val="44"/>
        </w:rPr>
        <w:t>》编制说明</w:t>
      </w:r>
    </w:p>
    <w:p>
      <w:pPr>
        <w:spacing w:line="240" w:lineRule="exact"/>
        <w:jc w:val="center"/>
        <w:rPr>
          <w:rFonts w:ascii="黑体" w:hAnsi="黑体" w:eastAsia="黑体"/>
          <w:sz w:val="32"/>
        </w:rPr>
      </w:pPr>
    </w:p>
    <w:p>
      <w:pPr>
        <w:spacing w:before="156" w:beforeLines="50" w:after="156" w:afterLines="50" w:line="560" w:lineRule="exact"/>
        <w:rPr>
          <w:rFonts w:ascii="宋体" w:hAnsi="宋体" w:eastAsia="宋体"/>
          <w:b/>
          <w:bCs/>
          <w:sz w:val="28"/>
          <w:szCs w:val="28"/>
        </w:rPr>
      </w:pPr>
      <w:r>
        <w:rPr>
          <w:rFonts w:hint="eastAsia" w:ascii="宋体" w:hAnsi="宋体" w:eastAsia="宋体"/>
          <w:b/>
          <w:bCs/>
          <w:sz w:val="28"/>
          <w:szCs w:val="28"/>
        </w:rPr>
        <w:t>一</w:t>
      </w:r>
      <w:r>
        <w:rPr>
          <w:rFonts w:ascii="宋体" w:hAnsi="宋体" w:eastAsia="宋体"/>
          <w:b/>
          <w:bCs/>
          <w:sz w:val="28"/>
          <w:szCs w:val="28"/>
        </w:rPr>
        <w:t>、目的意义</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2013年中央农村工作会议提出农产品安全要“产出来”和“管出来”相结合，关于加强农产品质量安全全程监管的意见等文件的出台，将农产品质量安全上升到一项全过程治理的系统工程。江苏省作为国内农业大省，在农产品现代化、标准化质量安全管理上走在各省前列，在十四五期间分别出台了《食品安全规划》《农产品质量安全监管规划》等系列规划，对农产品质量安全发展提出了更高要求。</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以油菜为原材料的菜籽油是我国居民日常食用的主要食用植物油之一。油菜作为我国第一大油料作物，种植面积和年总产量均占世界25%左右，长江中下游地区是油菜的重要产区。近年</w:t>
      </w:r>
      <w:r>
        <w:rPr>
          <w:rFonts w:hint="eastAsia" w:ascii="宋体" w:hAnsi="宋体" w:eastAsia="宋体" w:cs="宋体"/>
          <w:sz w:val="28"/>
          <w:szCs w:val="28"/>
          <w:lang w:val="en-US" w:eastAsia="zh-CN"/>
        </w:rPr>
        <w:t>来</w:t>
      </w:r>
      <w:r>
        <w:rPr>
          <w:rFonts w:hint="eastAsia" w:ascii="宋体" w:hAnsi="宋体" w:eastAsia="宋体" w:cs="宋体"/>
          <w:sz w:val="28"/>
          <w:szCs w:val="28"/>
        </w:rPr>
        <w:t>，菜籽油农残超标和重金属铅超标等质量安全事件为我们敲响了警钟。保障油菜质量安全，对保障食用植物油供给具有十分重要的意义，有利于推进农业强国和农业现代化建设。制定油菜全程质量控制技术规范将对油菜</w:t>
      </w:r>
      <w:r>
        <w:rPr>
          <w:rFonts w:hint="eastAsia" w:ascii="宋体" w:hAnsi="宋体" w:eastAsia="宋体" w:cs="宋体"/>
          <w:sz w:val="28"/>
          <w:szCs w:val="28"/>
          <w:lang w:val="en-US" w:eastAsia="zh-CN"/>
        </w:rPr>
        <w:t>质量</w:t>
      </w:r>
      <w:r>
        <w:rPr>
          <w:rFonts w:hint="eastAsia" w:ascii="宋体" w:hAnsi="宋体" w:eastAsia="宋体" w:cs="宋体"/>
          <w:sz w:val="28"/>
          <w:szCs w:val="28"/>
        </w:rPr>
        <w:t>安全工作发挥重要的源头保障作用，实现</w:t>
      </w:r>
      <w:bookmarkStart w:id="1" w:name="_GoBack"/>
      <w:bookmarkEnd w:id="1"/>
      <w:r>
        <w:rPr>
          <w:rFonts w:hint="eastAsia" w:ascii="宋体" w:hAnsi="宋体" w:eastAsia="宋体" w:cs="宋体"/>
          <w:sz w:val="28"/>
          <w:szCs w:val="28"/>
        </w:rPr>
        <w:t>油菜生产的标准化、安全化，也是产业提升的迫切需要。</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近年，我国油菜生产规模逐渐扩大，产业链条逐渐完善，但油菜产品质量仍然受到农药、重金属、真菌毒素污染等因素的影响，质量保障存在一定风险。1.产地环境污染风险，其中因工业化进程加快，肥药滥用造成的重金属超标是主要风险，重金属超标并通过食物链积累，将对消费者生命健康造成直接威胁；2.农残超标风险，农药存在掺杂、掺假、隐性添加、乱用、滥用等问题，严重影响产品品质；3.生物污染，最主要和严重的是真菌毒素污染，我国油菜主要受黄曲霉毒素等真菌毒素污染，而且真菌毒素检出率和超标率呈上升态势。本项目在充分调研生产中农药、重金属、违禁添加物、真菌毒素等重点污染物的形成累积规律和危害风险的基础上，制定相应的防控对策，并结合已有的法律法规、标准指南、认证体系等数据材料，优化提炼，通过对产地环境、投入品、生产过程等关键环节的有效规范，实现对油菜生产全程的质量管控，从而促进油菜产业的发展。</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项目提出单位长期从事规模化、机械化油菜种植生产工作，每年种植油菜超过4万亩，在油菜标准化生产方面有充足的研究实践和实际生产经验，项目组长期从事油菜生产质量安全管控技术和体系的研究，研究出一套集合了组织化、标准化和数字化管理的全程质量管理经验</w:t>
      </w:r>
      <w:r>
        <w:rPr>
          <w:rFonts w:hint="eastAsia" w:ascii="宋体" w:hAnsi="宋体" w:eastAsia="宋体" w:cs="宋体"/>
          <w:sz w:val="28"/>
          <w:szCs w:val="28"/>
          <w:lang w:eastAsia="zh-CN"/>
        </w:rPr>
        <w:t>，</w:t>
      </w:r>
      <w:r>
        <w:rPr>
          <w:rFonts w:hint="eastAsia" w:ascii="宋体" w:hAnsi="宋体" w:eastAsia="宋体" w:cs="宋体"/>
          <w:sz w:val="28"/>
          <w:szCs w:val="28"/>
        </w:rPr>
        <w:t>制定并运行了相关企业标准，在油菜安全生产管控方面积累了丰富的基础。项目组深刻认识到对油菜的质量管理，不能只是单一的生产技术管理、结果管理，从源头到餐桌的全程质量管控才能在最大程度上保证油菜及其制品的质量安全，提升油菜品质。本标准制定的内容均源自前期研究和生产中积累的相关数据、技术及经验，并紧密结合江苏油菜生产调研，兼顾政府监管、消费者关注及油菜生产经营企业的可行性和成本，标准具有较高的实际操作性，同时不对企业增加经济负担。</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预期效益。经济效益：节约生产成本，提升油菜安全品质效益，增加当地人民群众收入等；社会效益：提升农产品</w:t>
      </w:r>
      <w:r>
        <w:rPr>
          <w:rFonts w:hint="eastAsia" w:ascii="宋体" w:hAnsi="宋体" w:eastAsia="宋体" w:cs="宋体"/>
          <w:sz w:val="28"/>
          <w:szCs w:val="28"/>
          <w:lang w:val="en-US" w:eastAsia="zh-CN"/>
        </w:rPr>
        <w:t>质量安全水平</w:t>
      </w:r>
      <w:r>
        <w:rPr>
          <w:rFonts w:hint="eastAsia" w:ascii="宋体" w:hAnsi="宋体" w:eastAsia="宋体" w:cs="宋体"/>
          <w:sz w:val="28"/>
          <w:szCs w:val="28"/>
        </w:rPr>
        <w:t>，</w:t>
      </w:r>
      <w:r>
        <w:rPr>
          <w:rFonts w:hint="eastAsia" w:ascii="宋体" w:hAnsi="宋体" w:eastAsia="宋体" w:cs="宋体"/>
          <w:sz w:val="28"/>
          <w:szCs w:val="28"/>
          <w:highlight w:val="none"/>
          <w:lang w:val="en-US" w:eastAsia="zh-CN"/>
        </w:rPr>
        <w:t>为社会提供安全、优质农产品，</w:t>
      </w:r>
      <w:r>
        <w:rPr>
          <w:rFonts w:hint="eastAsia" w:ascii="宋体" w:hAnsi="宋体" w:eastAsia="宋体" w:cs="宋体"/>
          <w:sz w:val="28"/>
          <w:szCs w:val="28"/>
        </w:rPr>
        <w:t>增加消费者消费信心和满意度</w:t>
      </w:r>
      <w:r>
        <w:rPr>
          <w:rFonts w:hint="eastAsia" w:ascii="宋体" w:hAnsi="宋体" w:eastAsia="宋体" w:cs="宋体"/>
          <w:sz w:val="28"/>
          <w:szCs w:val="28"/>
          <w:highlight w:val="none"/>
        </w:rPr>
        <w:t>，</w:t>
      </w:r>
      <w:r>
        <w:rPr>
          <w:rFonts w:hint="eastAsia" w:ascii="宋体" w:hAnsi="宋体" w:eastAsia="宋体" w:cs="宋体"/>
          <w:sz w:val="28"/>
          <w:szCs w:val="28"/>
          <w:highlight w:val="none"/>
          <w:lang w:val="en-US" w:eastAsia="zh-CN"/>
        </w:rPr>
        <w:t>保障消费者饮食安全健康</w:t>
      </w:r>
      <w:r>
        <w:rPr>
          <w:rFonts w:hint="eastAsia" w:ascii="宋体" w:hAnsi="宋体" w:eastAsia="宋体" w:cs="宋体"/>
          <w:sz w:val="28"/>
          <w:szCs w:val="28"/>
          <w:highlight w:val="none"/>
        </w:rPr>
        <w:t>；生</w:t>
      </w:r>
      <w:r>
        <w:rPr>
          <w:rFonts w:hint="eastAsia" w:ascii="宋体" w:hAnsi="宋体" w:eastAsia="宋体" w:cs="宋体"/>
          <w:sz w:val="28"/>
          <w:szCs w:val="28"/>
        </w:rPr>
        <w:t>态环境效益：</w:t>
      </w:r>
      <w:r>
        <w:rPr>
          <w:rFonts w:hint="eastAsia" w:ascii="宋体" w:hAnsi="宋体" w:eastAsia="宋体" w:cs="宋体"/>
          <w:sz w:val="28"/>
          <w:szCs w:val="28"/>
          <w:lang w:eastAsia="zh-CN"/>
        </w:rPr>
        <w:t>减</w:t>
      </w:r>
      <w:r>
        <w:rPr>
          <w:rFonts w:hint="eastAsia" w:ascii="宋体" w:hAnsi="宋体" w:eastAsia="宋体" w:cs="宋体"/>
          <w:sz w:val="28"/>
          <w:szCs w:val="28"/>
          <w:lang w:val="en-US" w:eastAsia="zh-CN"/>
        </w:rPr>
        <w:t>少</w:t>
      </w:r>
      <w:r>
        <w:rPr>
          <w:rFonts w:hint="eastAsia" w:ascii="宋体" w:hAnsi="宋体" w:eastAsia="宋体" w:cs="宋体"/>
          <w:sz w:val="28"/>
          <w:szCs w:val="28"/>
        </w:rPr>
        <w:t>污染物</w:t>
      </w:r>
      <w:r>
        <w:rPr>
          <w:rFonts w:hint="eastAsia" w:ascii="宋体" w:hAnsi="宋体" w:eastAsia="宋体" w:cs="宋体"/>
          <w:sz w:val="28"/>
          <w:szCs w:val="28"/>
          <w:lang w:val="en-US" w:eastAsia="zh-CN"/>
        </w:rPr>
        <w:t>产生</w:t>
      </w:r>
      <w:r>
        <w:rPr>
          <w:rFonts w:hint="eastAsia" w:ascii="宋体" w:hAnsi="宋体" w:eastAsia="宋体" w:cs="宋体"/>
          <w:sz w:val="28"/>
          <w:szCs w:val="28"/>
        </w:rPr>
        <w:t>，减少农</w:t>
      </w:r>
      <w:r>
        <w:rPr>
          <w:rFonts w:hint="eastAsia" w:ascii="宋体" w:hAnsi="宋体" w:eastAsia="宋体" w:cs="宋体"/>
          <w:sz w:val="28"/>
          <w:szCs w:val="28"/>
          <w:highlight w:val="none"/>
        </w:rPr>
        <w:t>药、重金属等对</w:t>
      </w:r>
      <w:r>
        <w:rPr>
          <w:rFonts w:hint="eastAsia" w:ascii="宋体" w:hAnsi="宋体" w:eastAsia="宋体" w:cs="宋体"/>
          <w:sz w:val="28"/>
          <w:szCs w:val="28"/>
        </w:rPr>
        <w:t>环境的污染，</w:t>
      </w:r>
      <w:r>
        <w:rPr>
          <w:rFonts w:hint="eastAsia" w:ascii="宋体" w:hAnsi="宋体" w:eastAsia="宋体" w:cs="宋体"/>
          <w:sz w:val="28"/>
          <w:szCs w:val="28"/>
          <w:lang w:val="en-US" w:eastAsia="zh-CN"/>
        </w:rPr>
        <w:t>减轻农业面源污染，</w:t>
      </w:r>
      <w:r>
        <w:rPr>
          <w:rFonts w:hint="eastAsia" w:ascii="宋体" w:hAnsi="宋体" w:eastAsia="宋体" w:cs="宋体"/>
          <w:sz w:val="28"/>
          <w:szCs w:val="28"/>
        </w:rPr>
        <w:t>增加部分生态多样性。</w:t>
      </w:r>
    </w:p>
    <w:p>
      <w:pPr>
        <w:spacing w:before="156" w:beforeLines="50" w:after="156" w:afterLines="50" w:line="560" w:lineRule="exact"/>
        <w:rPr>
          <w:rFonts w:ascii="宋体" w:hAnsi="宋体" w:eastAsia="宋体"/>
          <w:b/>
          <w:bCs/>
          <w:sz w:val="28"/>
          <w:szCs w:val="28"/>
        </w:rPr>
      </w:pPr>
      <w:r>
        <w:rPr>
          <w:rFonts w:hint="eastAsia" w:ascii="宋体" w:hAnsi="宋体" w:eastAsia="宋体"/>
          <w:b/>
          <w:bCs/>
          <w:sz w:val="28"/>
          <w:szCs w:val="28"/>
        </w:rPr>
        <w:t>二</w:t>
      </w:r>
      <w:r>
        <w:rPr>
          <w:rFonts w:ascii="宋体" w:hAnsi="宋体" w:eastAsia="宋体"/>
          <w:b/>
          <w:bCs/>
          <w:sz w:val="28"/>
          <w:szCs w:val="28"/>
        </w:rPr>
        <w:t>、任务来源</w:t>
      </w:r>
    </w:p>
    <w:p>
      <w:pPr>
        <w:spacing w:line="360" w:lineRule="auto"/>
        <w:ind w:firstLine="560" w:firstLineChars="200"/>
        <w:rPr>
          <w:rFonts w:ascii="宋体" w:hAnsi="宋体" w:eastAsia="宋体"/>
          <w:sz w:val="28"/>
          <w:szCs w:val="28"/>
        </w:rPr>
      </w:pPr>
      <w:r>
        <w:rPr>
          <w:rFonts w:ascii="Times New Roman" w:hAnsi="Times New Roman" w:eastAsia="宋体" w:cs="Times New Roman"/>
          <w:sz w:val="28"/>
          <w:szCs w:val="28"/>
        </w:rPr>
        <w:t>根据2023年1月18日</w:t>
      </w:r>
      <w:bookmarkStart w:id="0" w:name="_Hlk154563903"/>
      <w:r>
        <w:rPr>
          <w:rFonts w:ascii="Times New Roman" w:hAnsi="Times New Roman" w:eastAsia="宋体" w:cs="Times New Roman"/>
          <w:sz w:val="28"/>
          <w:szCs w:val="28"/>
        </w:rPr>
        <w:t>江苏</w:t>
      </w:r>
      <w:r>
        <w:rPr>
          <w:rFonts w:hint="eastAsia" w:ascii="Times New Roman" w:hAnsi="Times New Roman" w:eastAsia="宋体" w:cs="Times New Roman"/>
          <w:sz w:val="28"/>
          <w:szCs w:val="28"/>
        </w:rPr>
        <w:t>省市场监管</w:t>
      </w:r>
      <w:bookmarkEnd w:id="0"/>
      <w:r>
        <w:rPr>
          <w:rFonts w:hint="eastAsia" w:ascii="Times New Roman" w:hAnsi="Times New Roman" w:eastAsia="宋体" w:cs="Times New Roman"/>
          <w:sz w:val="28"/>
          <w:szCs w:val="28"/>
        </w:rPr>
        <w:t>局</w:t>
      </w:r>
      <w:r>
        <w:rPr>
          <w:rFonts w:ascii="Times New Roman" w:hAnsi="Times New Roman" w:eastAsia="宋体" w:cs="Times New Roman"/>
          <w:sz w:val="28"/>
          <w:szCs w:val="28"/>
        </w:rPr>
        <w:t>下达的</w:t>
      </w:r>
      <w:r>
        <w:rPr>
          <w:rFonts w:hint="eastAsia" w:ascii="Times New Roman" w:hAnsi="Times New Roman" w:eastAsia="宋体" w:cs="Times New Roman"/>
          <w:sz w:val="28"/>
          <w:szCs w:val="28"/>
        </w:rPr>
        <w:t>《2023年度江苏省地方标准申报指南</w:t>
      </w:r>
      <w:r>
        <w:rPr>
          <w:rFonts w:hint="eastAsia" w:ascii="Times New Roman" w:hAnsi="Times New Roman" w:eastAsia="宋体" w:cs="Times New Roman"/>
          <w:sz w:val="28"/>
          <w:szCs w:val="28"/>
          <w:lang w:eastAsia="zh-CN"/>
        </w:rPr>
        <w:t>》</w:t>
      </w:r>
      <w:r>
        <w:rPr>
          <w:rFonts w:ascii="Times New Roman" w:hAnsi="Times New Roman" w:eastAsia="宋体" w:cs="Times New Roman"/>
          <w:sz w:val="28"/>
          <w:szCs w:val="28"/>
        </w:rPr>
        <w:t>（苏</w:t>
      </w:r>
      <w:r>
        <w:rPr>
          <w:rFonts w:hint="eastAsia" w:ascii="Times New Roman" w:hAnsi="Times New Roman" w:eastAsia="宋体" w:cs="Times New Roman"/>
          <w:sz w:val="28"/>
          <w:szCs w:val="28"/>
        </w:rPr>
        <w:t>市监标</w:t>
      </w:r>
      <w:r>
        <w:rPr>
          <w:rFonts w:ascii="Times New Roman" w:hAnsi="Times New Roman" w:eastAsia="宋体" w:cs="Times New Roman"/>
          <w:sz w:val="28"/>
          <w:szCs w:val="28"/>
        </w:rPr>
        <w:t>[2023] 24 号）</w:t>
      </w:r>
      <w:r>
        <w:rPr>
          <w:rFonts w:hint="eastAsia" w:ascii="宋体" w:hAnsi="宋体" w:eastAsia="宋体" w:cs="宋体"/>
          <w:sz w:val="28"/>
          <w:szCs w:val="28"/>
        </w:rPr>
        <w:t>，</w:t>
      </w:r>
      <w:r>
        <w:rPr>
          <w:rFonts w:ascii="Times New Roman" w:hAnsi="Times New Roman" w:eastAsia="宋体" w:cs="Times New Roman"/>
          <w:sz w:val="28"/>
          <w:szCs w:val="28"/>
        </w:rPr>
        <w:t>标准牵头单位向</w:t>
      </w:r>
      <w:r>
        <w:rPr>
          <w:rFonts w:hint="eastAsia" w:ascii="Times New Roman" w:hAnsi="Times New Roman" w:eastAsia="宋体" w:cs="Times New Roman"/>
          <w:sz w:val="28"/>
          <w:szCs w:val="28"/>
        </w:rPr>
        <w:t>江苏省市场监</w:t>
      </w:r>
      <w:r>
        <w:rPr>
          <w:rFonts w:hint="eastAsia" w:ascii="Times New Roman" w:hAnsi="Times New Roman" w:eastAsia="宋体" w:cs="Times New Roman"/>
          <w:sz w:val="28"/>
          <w:szCs w:val="28"/>
          <w:lang w:eastAsia="zh-CN"/>
        </w:rPr>
        <w:t>管局</w:t>
      </w:r>
      <w:r>
        <w:rPr>
          <w:rFonts w:ascii="Times New Roman" w:hAnsi="Times New Roman" w:eastAsia="宋体" w:cs="Times New Roman"/>
          <w:sz w:val="28"/>
          <w:szCs w:val="28"/>
        </w:rPr>
        <w:t>提交立项申请</w:t>
      </w:r>
      <w:r>
        <w:rPr>
          <w:rFonts w:hint="eastAsia" w:ascii="Times New Roman" w:hAnsi="Times New Roman" w:eastAsia="宋体" w:cs="Times New Roman"/>
          <w:sz w:val="28"/>
          <w:szCs w:val="28"/>
        </w:rPr>
        <w:t>；</w:t>
      </w:r>
      <w:r>
        <w:rPr>
          <w:rFonts w:ascii="Times New Roman" w:hAnsi="Times New Roman" w:eastAsia="宋体" w:cs="Times New Roman"/>
          <w:sz w:val="28"/>
          <w:szCs w:val="28"/>
        </w:rPr>
        <w:t>根据2023年7月</w:t>
      </w:r>
      <w:r>
        <w:rPr>
          <w:rFonts w:hint="eastAsia" w:ascii="Times New Roman" w:hAnsi="Times New Roman" w:eastAsia="宋体" w:cs="Times New Roman"/>
          <w:sz w:val="28"/>
          <w:szCs w:val="28"/>
        </w:rPr>
        <w:t>1</w:t>
      </w:r>
      <w:r>
        <w:rPr>
          <w:rFonts w:ascii="Times New Roman" w:hAnsi="Times New Roman" w:eastAsia="宋体" w:cs="Times New Roman"/>
          <w:sz w:val="28"/>
          <w:szCs w:val="28"/>
        </w:rPr>
        <w:t>0日</w:t>
      </w:r>
      <w:r>
        <w:rPr>
          <w:rFonts w:hint="eastAsia" w:ascii="Times New Roman" w:hAnsi="Times New Roman" w:eastAsia="宋体" w:cs="Times New Roman"/>
          <w:sz w:val="28"/>
          <w:szCs w:val="28"/>
        </w:rPr>
        <w:t>江苏省市场监督管理局</w:t>
      </w:r>
      <w:r>
        <w:rPr>
          <w:rFonts w:ascii="Times New Roman" w:hAnsi="Times New Roman" w:eastAsia="宋体" w:cs="Times New Roman"/>
          <w:sz w:val="28"/>
          <w:szCs w:val="28"/>
        </w:rPr>
        <w:t>下达的</w:t>
      </w:r>
      <w:r>
        <w:rPr>
          <w:rFonts w:hint="eastAsia" w:ascii="Times New Roman" w:hAnsi="Times New Roman" w:eastAsia="宋体" w:cs="Times New Roman"/>
          <w:sz w:val="28"/>
          <w:szCs w:val="28"/>
        </w:rPr>
        <w:t>关于2023年度拟立项地方标准项目的公示</w:t>
      </w:r>
      <w:r>
        <w:rPr>
          <w:rFonts w:hint="eastAsia" w:ascii="宋体" w:hAnsi="宋体" w:eastAsia="宋体" w:cs="宋体"/>
          <w:sz w:val="28"/>
          <w:szCs w:val="28"/>
        </w:rPr>
        <w:t>，批准本标准立项。</w:t>
      </w:r>
    </w:p>
    <w:p>
      <w:pPr>
        <w:numPr>
          <w:ilvl w:val="0"/>
          <w:numId w:val="1"/>
        </w:numPr>
        <w:spacing w:before="156" w:beforeLines="50" w:after="156" w:afterLines="50" w:line="560" w:lineRule="exact"/>
        <w:rPr>
          <w:rFonts w:hint="eastAsia" w:ascii="宋体" w:hAnsi="宋体" w:eastAsia="宋体"/>
          <w:b/>
          <w:bCs/>
          <w:sz w:val="28"/>
          <w:szCs w:val="28"/>
        </w:rPr>
      </w:pPr>
      <w:r>
        <w:rPr>
          <w:rFonts w:hint="eastAsia" w:ascii="宋体" w:hAnsi="宋体" w:eastAsia="宋体"/>
          <w:b/>
          <w:bCs/>
          <w:sz w:val="28"/>
          <w:szCs w:val="28"/>
        </w:rPr>
        <w:t>编制过程</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本标准的编制工作从2</w:t>
      </w:r>
      <w:r>
        <w:rPr>
          <w:rFonts w:ascii="宋体" w:hAnsi="宋体" w:eastAsia="宋体" w:cs="宋体"/>
          <w:sz w:val="28"/>
          <w:szCs w:val="28"/>
        </w:rPr>
        <w:t>023</w:t>
      </w:r>
      <w:r>
        <w:rPr>
          <w:rFonts w:hint="eastAsia" w:ascii="宋体" w:hAnsi="宋体" w:eastAsia="宋体" w:cs="宋体"/>
          <w:sz w:val="28"/>
          <w:szCs w:val="28"/>
        </w:rPr>
        <w:t>年2月开始，由江苏省农垦农业发展股份有限公司具体承担。</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本标准制定严格按照G</w:t>
      </w:r>
      <w:r>
        <w:rPr>
          <w:rFonts w:ascii="宋体" w:hAnsi="宋体" w:eastAsia="宋体" w:cs="宋体"/>
          <w:sz w:val="28"/>
          <w:szCs w:val="28"/>
        </w:rPr>
        <w:t>B/T 1.1</w:t>
      </w:r>
      <w:r>
        <w:rPr>
          <w:rFonts w:hint="eastAsia" w:ascii="宋体" w:hAnsi="宋体" w:eastAsia="宋体" w:cs="宋体"/>
          <w:sz w:val="28"/>
          <w:szCs w:val="28"/>
        </w:rPr>
        <w:t>《标准化工作导则 第1部分：标准化文件的结构和起草规则》的规定起草。</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从接到标准的编制任务开始，参加编写的人员开始收集国内有关油菜种植、生产、加工过程质量管控的相关资料，召集油菜生产一线人员和生产管理人员代表共同讨论，获取了从环境管控种植、加工、储藏、运输等油菜生产过程的全程质量管控材料。再认真听取了标准编制建议后，结合GB 2716《食品安全国家标准 植物油》、GB/T 11762《油菜籽》、NY 846《油菜产地环境条件》等相关国家标准，确定了本标准中的各项指标。</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随后，在公司的油菜生产中进行了样品的随机筛选和检查验证，完成了本标准中各项技术指标的初步定值工作。</w:t>
      </w:r>
    </w:p>
    <w:p>
      <w:pPr>
        <w:spacing w:line="360" w:lineRule="auto"/>
        <w:ind w:firstLine="560" w:firstLineChars="200"/>
        <w:jc w:val="left"/>
        <w:rPr>
          <w:rFonts w:hint="eastAsia" w:ascii="宋体" w:hAnsi="宋体" w:eastAsia="宋体"/>
          <w:b/>
          <w:bCs/>
          <w:sz w:val="28"/>
          <w:szCs w:val="28"/>
        </w:rPr>
      </w:pPr>
      <w:r>
        <w:rPr>
          <w:rFonts w:hint="eastAsia" w:ascii="宋体" w:hAnsi="宋体" w:eastAsia="宋体" w:cs="宋体"/>
          <w:sz w:val="28"/>
          <w:szCs w:val="28"/>
        </w:rPr>
        <w:t>最后，在广泛征求各方专家和生产企业的意见和建议后，完成了《油菜生产全程质量控制技术规范》标准初稿。</w:t>
      </w:r>
    </w:p>
    <w:p>
      <w:pPr>
        <w:numPr>
          <w:ilvl w:val="0"/>
          <w:numId w:val="1"/>
        </w:numPr>
        <w:spacing w:before="156" w:beforeLines="50" w:after="156" w:afterLines="50" w:line="560" w:lineRule="exact"/>
        <w:ind w:left="0" w:leftChars="0" w:firstLine="0" w:firstLineChars="0"/>
        <w:rPr>
          <w:rFonts w:hint="eastAsia" w:ascii="宋体" w:hAnsi="宋体" w:eastAsia="宋体"/>
          <w:b/>
          <w:bCs/>
          <w:sz w:val="28"/>
          <w:szCs w:val="28"/>
        </w:rPr>
      </w:pPr>
      <w:r>
        <w:rPr>
          <w:rFonts w:hint="eastAsia" w:ascii="宋体" w:hAnsi="宋体" w:eastAsia="宋体"/>
          <w:b/>
          <w:bCs/>
          <w:sz w:val="28"/>
          <w:szCs w:val="28"/>
        </w:rPr>
        <w:t>主要内容技术指标确定</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本</w:t>
      </w:r>
      <w:r>
        <w:rPr>
          <w:rFonts w:hint="eastAsia" w:ascii="宋体" w:hAnsi="宋体" w:eastAsia="宋体" w:cs="宋体"/>
          <w:sz w:val="28"/>
          <w:szCs w:val="28"/>
        </w:rPr>
        <w:t>标准适用于江苏省油菜生产的全程质量控制</w:t>
      </w:r>
      <w:r>
        <w:rPr>
          <w:rFonts w:hint="eastAsia" w:ascii="宋体" w:hAnsi="宋体" w:eastAsia="宋体" w:cs="宋体"/>
          <w:sz w:val="28"/>
          <w:szCs w:val="28"/>
          <w:lang w:eastAsia="zh-CN"/>
        </w:rPr>
        <w:t>，</w:t>
      </w:r>
      <w:r>
        <w:rPr>
          <w:rFonts w:hint="eastAsia" w:ascii="宋体" w:hAnsi="宋体" w:eastAsia="宋体" w:cs="宋体"/>
          <w:sz w:val="28"/>
          <w:szCs w:val="28"/>
        </w:rPr>
        <w:t>标准在对油菜生产全程风险因子及关键控制点分析的基础上，对产前、产中、产后及全程设置主要技术指标</w:t>
      </w:r>
      <w:r>
        <w:rPr>
          <w:rFonts w:hint="eastAsia" w:ascii="宋体" w:hAnsi="宋体" w:eastAsia="宋体" w:cs="宋体"/>
          <w:sz w:val="28"/>
          <w:szCs w:val="28"/>
          <w:lang w:eastAsia="zh-CN"/>
        </w:rPr>
        <w:t>，</w:t>
      </w:r>
      <w:r>
        <w:rPr>
          <w:rFonts w:hint="eastAsia" w:ascii="宋体" w:hAnsi="宋体" w:eastAsia="宋体" w:cs="宋体"/>
          <w:sz w:val="28"/>
          <w:szCs w:val="28"/>
        </w:rPr>
        <w:t>指标覆盖油菜生产的组织管理、文件管理、过程控制技术要求、质量管理以及废弃物处置等全程质量控制要求。</w:t>
      </w:r>
    </w:p>
    <w:p>
      <w:pPr>
        <w:spacing w:line="360" w:lineRule="auto"/>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val="en-US" w:eastAsia="zh-CN"/>
        </w:rPr>
        <w:t>1.依据NY/T 846规定，结合长期油菜生产经验，</w:t>
      </w:r>
      <w:r>
        <w:rPr>
          <w:rFonts w:hint="eastAsia" w:ascii="宋体" w:hAnsi="宋体" w:eastAsia="宋体" w:cs="宋体"/>
          <w:sz w:val="28"/>
          <w:szCs w:val="28"/>
        </w:rPr>
        <w:t>针对生产者对产地水土环境质量变化缺乏风险防范和管理意识，制定</w:t>
      </w:r>
      <w:r>
        <w:rPr>
          <w:rFonts w:hint="eastAsia" w:ascii="宋体" w:hAnsi="宋体" w:eastAsia="宋体" w:cs="宋体"/>
          <w:sz w:val="28"/>
          <w:szCs w:val="28"/>
          <w:lang w:eastAsia="zh-CN"/>
        </w:rPr>
        <w:t>了</w:t>
      </w:r>
      <w:r>
        <w:rPr>
          <w:rFonts w:hint="eastAsia" w:ascii="宋体" w:hAnsi="宋体" w:eastAsia="宋体" w:cs="宋体"/>
          <w:sz w:val="28"/>
          <w:szCs w:val="28"/>
        </w:rPr>
        <w:t>产地环境质量监测控制规范，确保油菜生产的源头安全</w:t>
      </w:r>
      <w:r>
        <w:rPr>
          <w:rFonts w:hint="eastAsia" w:ascii="宋体" w:hAnsi="宋体" w:eastAsia="宋体" w:cs="宋体"/>
          <w:sz w:val="28"/>
          <w:szCs w:val="28"/>
          <w:lang w:eastAsia="zh-CN"/>
        </w:rPr>
        <w:t>。</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rPr>
        <w:t>根据</w:t>
      </w:r>
      <w:r>
        <w:rPr>
          <w:rFonts w:hint="eastAsia" w:ascii="宋体" w:hAnsi="宋体" w:eastAsia="宋体" w:cs="宋体"/>
          <w:sz w:val="28"/>
          <w:szCs w:val="28"/>
          <w:lang w:val="en-US" w:eastAsia="zh-CN"/>
        </w:rPr>
        <w:t>江苏省</w:t>
      </w:r>
      <w:r>
        <w:rPr>
          <w:rFonts w:hint="eastAsia" w:ascii="宋体" w:hAnsi="宋体" w:eastAsia="宋体" w:cs="宋体"/>
          <w:sz w:val="28"/>
          <w:szCs w:val="28"/>
        </w:rPr>
        <w:t>的</w:t>
      </w:r>
      <w:r>
        <w:rPr>
          <w:rFonts w:hint="eastAsia" w:ascii="宋体" w:hAnsi="宋体" w:eastAsia="宋体" w:cs="宋体"/>
          <w:sz w:val="28"/>
          <w:szCs w:val="28"/>
          <w:lang w:val="en-US" w:eastAsia="zh-CN"/>
        </w:rPr>
        <w:t>自然环境</w:t>
      </w:r>
      <w:r>
        <w:rPr>
          <w:rFonts w:hint="eastAsia" w:ascii="宋体" w:hAnsi="宋体" w:eastAsia="宋体" w:cs="宋体"/>
          <w:sz w:val="28"/>
          <w:szCs w:val="28"/>
        </w:rPr>
        <w:t>特点和实地调研结果，并结合长期的</w:t>
      </w:r>
      <w:r>
        <w:rPr>
          <w:rFonts w:hint="eastAsia" w:ascii="宋体" w:hAnsi="宋体" w:eastAsia="宋体" w:cs="宋体"/>
          <w:sz w:val="28"/>
          <w:szCs w:val="28"/>
          <w:lang w:val="en-US" w:eastAsia="zh-CN"/>
        </w:rPr>
        <w:t>油菜</w:t>
      </w:r>
      <w:r>
        <w:rPr>
          <w:rFonts w:hint="eastAsia" w:ascii="宋体" w:hAnsi="宋体" w:eastAsia="宋体" w:cs="宋体"/>
          <w:sz w:val="28"/>
          <w:szCs w:val="28"/>
        </w:rPr>
        <w:t>实际生产经验，针对油菜的质量安全危害控制重点在生产过程（农田操作）</w:t>
      </w:r>
      <w:r>
        <w:rPr>
          <w:rFonts w:hint="eastAsia" w:ascii="宋体" w:hAnsi="宋体" w:eastAsia="宋体" w:cs="宋体"/>
          <w:sz w:val="28"/>
          <w:szCs w:val="28"/>
          <w:lang w:eastAsia="zh-CN"/>
        </w:rPr>
        <w:t>，</w:t>
      </w:r>
      <w:r>
        <w:rPr>
          <w:rFonts w:hint="eastAsia" w:ascii="宋体" w:hAnsi="宋体" w:eastAsia="宋体" w:cs="宋体"/>
          <w:sz w:val="28"/>
          <w:szCs w:val="28"/>
        </w:rPr>
        <w:t>将关键控制重点前移到油菜生产的全过程</w:t>
      </w:r>
      <w:r>
        <w:rPr>
          <w:rFonts w:hint="eastAsia" w:ascii="宋体" w:hAnsi="宋体" w:eastAsia="宋体" w:cs="宋体"/>
          <w:sz w:val="28"/>
          <w:szCs w:val="28"/>
          <w:lang w:eastAsia="zh-CN"/>
        </w:rPr>
        <w:t>，</w:t>
      </w:r>
      <w:r>
        <w:rPr>
          <w:rFonts w:hint="eastAsia" w:ascii="宋体" w:hAnsi="宋体" w:eastAsia="宋体" w:cs="宋体"/>
          <w:sz w:val="28"/>
          <w:szCs w:val="28"/>
        </w:rPr>
        <w:t>包括农用投入品管理、病虫草害防治手段、肥料管理、收获处理方法等全程关键点控制</w:t>
      </w:r>
      <w:r>
        <w:rPr>
          <w:rFonts w:hint="eastAsia" w:ascii="宋体" w:hAnsi="宋体" w:eastAsia="宋体" w:cs="宋体"/>
          <w:sz w:val="28"/>
          <w:szCs w:val="28"/>
          <w:lang w:eastAsia="zh-CN"/>
        </w:rPr>
        <w:t>，</w:t>
      </w:r>
      <w:r>
        <w:rPr>
          <w:rFonts w:hint="eastAsia" w:ascii="宋体" w:hAnsi="宋体" w:eastAsia="宋体" w:cs="宋体"/>
          <w:sz w:val="28"/>
          <w:szCs w:val="28"/>
        </w:rPr>
        <w:t>制定一系列的农田操作规范实施细则，从控制原料入手</w:t>
      </w:r>
      <w:r>
        <w:rPr>
          <w:rFonts w:hint="eastAsia" w:ascii="宋体" w:hAnsi="宋体" w:eastAsia="宋体" w:cs="宋体"/>
          <w:sz w:val="28"/>
          <w:szCs w:val="28"/>
          <w:lang w:eastAsia="zh-CN"/>
        </w:rPr>
        <w:t>，</w:t>
      </w:r>
      <w:r>
        <w:rPr>
          <w:rFonts w:hint="eastAsia" w:ascii="宋体" w:hAnsi="宋体" w:eastAsia="宋体" w:cs="宋体"/>
          <w:sz w:val="28"/>
          <w:szCs w:val="28"/>
        </w:rPr>
        <w:t>确保油菜籽和菜籽油加工过程危害关键点得到有效控制的前置保障</w:t>
      </w:r>
      <w:r>
        <w:rPr>
          <w:rFonts w:hint="eastAsia" w:ascii="宋体" w:hAnsi="宋体" w:eastAsia="宋体" w:cs="宋体"/>
          <w:sz w:val="28"/>
          <w:szCs w:val="28"/>
          <w:lang w:eastAsia="zh-CN"/>
        </w:rPr>
        <w:t>。</w:t>
      </w:r>
      <w:r>
        <w:rPr>
          <w:rFonts w:hint="eastAsia" w:ascii="宋体" w:hAnsi="宋体" w:eastAsia="宋体" w:cs="宋体"/>
          <w:sz w:val="28"/>
          <w:szCs w:val="28"/>
        </w:rPr>
        <w:t>以</w:t>
      </w:r>
      <w:r>
        <w:rPr>
          <w:rFonts w:hint="eastAsia" w:ascii="宋体" w:hAnsi="宋体" w:eastAsia="宋体" w:cs="宋体"/>
          <w:sz w:val="28"/>
          <w:szCs w:val="28"/>
          <w:lang w:val="en-US" w:eastAsia="zh-CN"/>
        </w:rPr>
        <w:t>肥料施用为例</w:t>
      </w:r>
      <w:r>
        <w:rPr>
          <w:rFonts w:hint="eastAsia" w:ascii="宋体" w:hAnsi="宋体" w:eastAsia="宋体" w:cs="宋体"/>
          <w:sz w:val="28"/>
          <w:szCs w:val="28"/>
        </w:rPr>
        <w:t>，肥料的施用</w:t>
      </w:r>
      <w:r>
        <w:rPr>
          <w:rFonts w:hint="eastAsia" w:ascii="宋体" w:hAnsi="宋体" w:eastAsia="宋体" w:cs="宋体"/>
          <w:sz w:val="28"/>
          <w:szCs w:val="28"/>
          <w:lang w:val="en-US" w:eastAsia="zh-CN"/>
        </w:rPr>
        <w:t>时间、施用</w:t>
      </w:r>
      <w:r>
        <w:rPr>
          <w:rFonts w:hint="eastAsia" w:ascii="宋体" w:hAnsi="宋体" w:eastAsia="宋体" w:cs="宋体"/>
          <w:sz w:val="28"/>
          <w:szCs w:val="28"/>
        </w:rPr>
        <w:t>量是依据我们持续4年的</w:t>
      </w:r>
      <w:r>
        <w:rPr>
          <w:rFonts w:hint="eastAsia" w:ascii="宋体" w:hAnsi="宋体" w:eastAsia="宋体" w:cs="宋体"/>
          <w:sz w:val="28"/>
          <w:szCs w:val="28"/>
          <w:lang w:val="en-US" w:eastAsia="zh-CN"/>
        </w:rPr>
        <w:t>万亩级油菜生产经</w:t>
      </w:r>
      <w:r>
        <w:rPr>
          <w:rFonts w:hint="eastAsia" w:ascii="宋体" w:hAnsi="宋体" w:eastAsia="宋体" w:cs="宋体"/>
          <w:sz w:val="28"/>
          <w:szCs w:val="28"/>
        </w:rPr>
        <w:t>验</w:t>
      </w:r>
      <w:r>
        <w:rPr>
          <w:rFonts w:hint="eastAsia" w:ascii="宋体" w:hAnsi="宋体" w:eastAsia="宋体" w:cs="宋体"/>
          <w:sz w:val="28"/>
          <w:szCs w:val="28"/>
          <w:lang w:val="en-US" w:eastAsia="zh-CN"/>
        </w:rPr>
        <w:t>和高产高效研究试验，</w:t>
      </w:r>
      <w:r>
        <w:rPr>
          <w:rFonts w:hint="eastAsia" w:ascii="宋体" w:hAnsi="宋体" w:eastAsia="宋体" w:cs="宋体"/>
          <w:sz w:val="28"/>
          <w:szCs w:val="28"/>
        </w:rPr>
        <w:t>基于以上的研究结果，我们进一步</w:t>
      </w:r>
      <w:r>
        <w:rPr>
          <w:rFonts w:hint="eastAsia" w:ascii="宋体" w:hAnsi="宋体" w:eastAsia="宋体" w:cs="宋体"/>
          <w:sz w:val="28"/>
          <w:szCs w:val="28"/>
          <w:lang w:val="en-US" w:eastAsia="zh-CN"/>
        </w:rPr>
        <w:t>优化</w:t>
      </w:r>
      <w:r>
        <w:rPr>
          <w:rFonts w:hint="eastAsia" w:ascii="宋体" w:hAnsi="宋体" w:eastAsia="宋体" w:cs="宋体"/>
          <w:sz w:val="28"/>
          <w:szCs w:val="28"/>
        </w:rPr>
        <w:t>的氮</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磷、钾、硼</w:t>
      </w:r>
      <w:r>
        <w:rPr>
          <w:rFonts w:hint="eastAsia" w:ascii="宋体" w:hAnsi="宋体" w:eastAsia="宋体" w:cs="宋体"/>
          <w:sz w:val="28"/>
          <w:szCs w:val="28"/>
        </w:rPr>
        <w:t>肥的使用量</w:t>
      </w:r>
      <w:r>
        <w:rPr>
          <w:rFonts w:hint="eastAsia" w:ascii="宋体" w:hAnsi="宋体" w:eastAsia="宋体" w:cs="宋体"/>
          <w:sz w:val="28"/>
          <w:szCs w:val="28"/>
          <w:lang w:val="en-US" w:eastAsia="zh-CN"/>
        </w:rPr>
        <w:t>和比例</w:t>
      </w:r>
      <w:r>
        <w:rPr>
          <w:rFonts w:hint="eastAsia" w:ascii="宋体" w:hAnsi="宋体" w:eastAsia="宋体" w:cs="宋体"/>
          <w:sz w:val="28"/>
          <w:szCs w:val="28"/>
        </w:rPr>
        <w:t>，</w:t>
      </w:r>
      <w:r>
        <w:rPr>
          <w:rFonts w:hint="eastAsia" w:ascii="宋体" w:hAnsi="宋体" w:eastAsia="宋体" w:cs="宋体"/>
          <w:sz w:val="28"/>
          <w:szCs w:val="28"/>
          <w:lang w:val="en-US" w:eastAsia="zh-CN"/>
        </w:rPr>
        <w:t>显著提升了油菜籽产量和质量</w:t>
      </w:r>
      <w:r>
        <w:rPr>
          <w:rFonts w:hint="eastAsia" w:ascii="宋体" w:hAnsi="宋体" w:eastAsia="宋体" w:cs="宋体"/>
          <w:sz w:val="28"/>
          <w:szCs w:val="28"/>
        </w:rPr>
        <w:t>。</w:t>
      </w:r>
    </w:p>
    <w:p>
      <w:pPr>
        <w:spacing w:line="360" w:lineRule="auto"/>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val="en-US" w:eastAsia="zh-CN"/>
        </w:rPr>
        <w:t>3.</w:t>
      </w:r>
      <w:r>
        <w:rPr>
          <w:rFonts w:hint="eastAsia" w:ascii="宋体" w:hAnsi="宋体" w:eastAsia="宋体" w:cs="宋体"/>
          <w:sz w:val="28"/>
          <w:szCs w:val="28"/>
        </w:rPr>
        <w:t>针对油菜产后违禁添加问题，制定油菜产后加工、储运等方法的管理规范，杜绝违禁添加，减少物理杂质和避免生物污染，确保菜籽油质量安全</w:t>
      </w:r>
      <w:r>
        <w:rPr>
          <w:rFonts w:hint="eastAsia" w:ascii="宋体" w:hAnsi="宋体" w:eastAsia="宋体" w:cs="宋体"/>
          <w:sz w:val="28"/>
          <w:szCs w:val="28"/>
          <w:lang w:eastAsia="zh-CN"/>
        </w:rPr>
        <w:t>。</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针对农产品生产过程的安全信息极易缺失/断链，造成产品溯源困难的普遍情况，制定生产全程信息收集、建档、溯源管理规范，促进油菜生产全程信息管理系统的建设，提高油菜安全溯源的运行质量。</w:t>
      </w:r>
    </w:p>
    <w:p>
      <w:pPr>
        <w:numPr>
          <w:ilvl w:val="0"/>
          <w:numId w:val="1"/>
        </w:numPr>
        <w:spacing w:before="156" w:beforeLines="50" w:after="156" w:afterLines="50" w:line="560" w:lineRule="exact"/>
        <w:ind w:left="0" w:leftChars="0" w:firstLine="0" w:firstLineChars="0"/>
        <w:rPr>
          <w:rFonts w:hint="eastAsia" w:ascii="宋体" w:hAnsi="宋体" w:eastAsia="宋体"/>
          <w:b/>
          <w:bCs/>
          <w:sz w:val="28"/>
          <w:szCs w:val="28"/>
        </w:rPr>
      </w:pPr>
      <w:r>
        <w:rPr>
          <w:rFonts w:hint="eastAsia" w:ascii="宋体" w:hAnsi="宋体" w:eastAsia="宋体"/>
          <w:b/>
          <w:bCs/>
          <w:sz w:val="28"/>
          <w:szCs w:val="28"/>
        </w:rPr>
        <w:t>重大分歧意见的处理过程和依据</w:t>
      </w:r>
    </w:p>
    <w:p>
      <w:pPr>
        <w:spacing w:line="360" w:lineRule="auto"/>
        <w:ind w:firstLine="560" w:firstLineChars="200"/>
        <w:rPr>
          <w:rFonts w:hint="eastAsia" w:ascii="宋体" w:hAnsi="宋体" w:eastAsia="宋体"/>
          <w:b/>
          <w:bCs/>
          <w:sz w:val="28"/>
          <w:szCs w:val="28"/>
          <w:lang w:eastAsia="zh-CN"/>
        </w:rPr>
      </w:pPr>
      <w:r>
        <w:rPr>
          <w:rFonts w:hint="eastAsia" w:ascii="宋体" w:hAnsi="宋体" w:eastAsia="宋体"/>
          <w:sz w:val="28"/>
          <w:szCs w:val="28"/>
        </w:rPr>
        <w:t>暂无。</w:t>
      </w:r>
    </w:p>
    <w:p>
      <w:pPr>
        <w:numPr>
          <w:ilvl w:val="0"/>
          <w:numId w:val="1"/>
        </w:numPr>
        <w:spacing w:before="156" w:beforeLines="50" w:after="156" w:afterLines="50" w:line="560" w:lineRule="exact"/>
        <w:ind w:left="0" w:leftChars="0" w:firstLine="0" w:firstLineChars="0"/>
        <w:rPr>
          <w:rFonts w:hint="eastAsia" w:ascii="宋体" w:hAnsi="宋体" w:eastAsia="宋体"/>
          <w:b/>
          <w:bCs/>
          <w:sz w:val="28"/>
          <w:szCs w:val="28"/>
        </w:rPr>
      </w:pPr>
      <w:r>
        <w:rPr>
          <w:rFonts w:hint="eastAsia" w:ascii="宋体" w:hAnsi="宋体" w:eastAsia="宋体"/>
          <w:b/>
          <w:bCs/>
          <w:sz w:val="28"/>
          <w:szCs w:val="28"/>
        </w:rPr>
        <w:t>与相关法律法规和标准的关系</w:t>
      </w:r>
    </w:p>
    <w:p>
      <w:pPr>
        <w:spacing w:line="360" w:lineRule="auto"/>
        <w:ind w:firstLine="560" w:firstLineChars="200"/>
        <w:rPr>
          <w:rFonts w:hint="eastAsia" w:ascii="宋体" w:hAnsi="宋体" w:eastAsia="宋体"/>
          <w:b/>
          <w:bCs/>
          <w:sz w:val="28"/>
          <w:szCs w:val="28"/>
        </w:rPr>
      </w:pPr>
      <w:r>
        <w:rPr>
          <w:rFonts w:hint="eastAsia" w:ascii="宋体" w:hAnsi="宋体" w:eastAsia="宋体" w:cs="宋体"/>
          <w:sz w:val="28"/>
          <w:szCs w:val="28"/>
        </w:rPr>
        <w:t>我国现有与油菜相关的标准，除产品标准和检测方法标准以外，生产过程的标准主要有《NY/T 846 油菜产地环境条件》《NY/T 2208-2012 油菜全程机械化生产技术规范》《NY/T 3887-2021 油菜毯状苗移栽机 作业质量》《NY/T 794-2004 油菜菌核病防治技术规程》《NY/T 790-2004 油菜菌核病防治技术规程》《NY/T 790-2004 双低油菜生产技术规程》《NY/T 3638-2020 直播油菜生产技术规程》《NY/T 3633-2020 双低油菜轻简化高效生产技术规程》《NY/T 3632-2020 油菜农机农艺结合生产技术规程》《NY/T 3540-2020 油菜种子产地检疫规程》《NY/T 1087-2006 油菜籽干燥与储藏技术规程》《NY/T 1996-2011 双低油菜良好农业规范》《NY/T 2798.2-2015 无公害农产品 生产质量安全控制技术规范 第2部分：大田作物产品》《DB32/T 2442-2013 沿江地区稻田直播油菜栽培技术规程》《GB 8955  食品安全国家标准 食用植物油及其制品生产卫生规范》《GB/T 17374  食用植物油销售包装》。以上标准或是对油菜种植和菜籽油加工过程良好农业规范的基本要求，或是对抛秧、病虫害防治等关键点的单项技术规范，或是对油菜产地环境、油菜种植过程、菜籽油加工过程进行的分段式规范，要解决深入性、普遍性、系统性、实用性有待提高等问题，而且现行规范一般以产量为目标，以栽培、土肥和植保为主要关注点，而以安全控制为目标、以质量管理为关注点的油菜生产技术管理规范尚处于相对滞后的状态。因此，急需制定以质量控制为目标、涵盖生产</w:t>
      </w:r>
      <w:r>
        <w:rPr>
          <w:rFonts w:hint="eastAsia" w:ascii="宋体" w:hAnsi="宋体" w:eastAsia="宋体" w:cs="宋体"/>
          <w:sz w:val="28"/>
          <w:szCs w:val="28"/>
          <w:lang w:eastAsia="zh-CN"/>
        </w:rPr>
        <w:t>全过</w:t>
      </w:r>
      <w:r>
        <w:rPr>
          <w:rFonts w:hint="eastAsia" w:ascii="宋体" w:hAnsi="宋体" w:eastAsia="宋体" w:cs="宋体"/>
          <w:sz w:val="28"/>
          <w:szCs w:val="28"/>
        </w:rPr>
        <w:t>程、兼顾技术和质量管理的规范，以促进油菜产业的标准化、优质化发展。</w:t>
      </w:r>
    </w:p>
    <w:p>
      <w:pPr>
        <w:numPr>
          <w:ilvl w:val="0"/>
          <w:numId w:val="1"/>
        </w:numPr>
        <w:spacing w:before="156" w:beforeLines="50" w:after="156" w:afterLines="50" w:line="560" w:lineRule="exact"/>
        <w:ind w:left="0" w:leftChars="0" w:firstLine="0" w:firstLineChars="0"/>
        <w:rPr>
          <w:rFonts w:hint="eastAsia" w:ascii="宋体" w:hAnsi="宋体" w:eastAsia="宋体"/>
          <w:b/>
          <w:bCs/>
          <w:sz w:val="28"/>
          <w:szCs w:val="28"/>
        </w:rPr>
      </w:pPr>
      <w:r>
        <w:rPr>
          <w:rFonts w:hint="eastAsia" w:ascii="宋体" w:hAnsi="宋体" w:eastAsia="宋体"/>
          <w:b/>
          <w:bCs/>
          <w:sz w:val="28"/>
          <w:szCs w:val="28"/>
        </w:rPr>
        <w:t>推广实施建议</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该标准主要对江苏省油菜生产的全程质量控制进行指导，主要使用对象为从事油菜生产的农业企业、农民专业合作社、家庭农场等规模生产主体，其他如政府部门油菜安全监管人员、以油菜及相关产品为原料的生产主体等均为该标准的次要使用对象。</w:t>
      </w:r>
    </w:p>
    <w:p>
      <w:pPr>
        <w:spacing w:line="360" w:lineRule="auto"/>
        <w:ind w:firstLine="570"/>
        <w:rPr>
          <w:rFonts w:hint="eastAsia" w:ascii="宋体" w:hAnsi="宋体" w:eastAsia="宋体"/>
          <w:b/>
          <w:bCs/>
          <w:sz w:val="28"/>
          <w:szCs w:val="28"/>
        </w:rPr>
      </w:pPr>
      <w:r>
        <w:rPr>
          <w:rFonts w:hint="eastAsia" w:ascii="宋体" w:hAnsi="宋体" w:eastAsia="宋体" w:cs="宋体"/>
          <w:sz w:val="28"/>
          <w:szCs w:val="28"/>
        </w:rPr>
        <w:t>借助供给侧结构性改革和加快推进农业高质量发展的契机，油菜及其相关产品也应提升品质，高</w:t>
      </w:r>
      <w:r>
        <w:rPr>
          <w:rFonts w:hint="eastAsia" w:ascii="宋体" w:hAnsi="宋体" w:eastAsia="宋体" w:cs="宋体"/>
          <w:sz w:val="28"/>
          <w:szCs w:val="28"/>
          <w:lang w:eastAsia="zh-CN"/>
        </w:rPr>
        <w:t>质量</w:t>
      </w:r>
      <w:r>
        <w:rPr>
          <w:rFonts w:hint="eastAsia" w:ascii="宋体" w:hAnsi="宋体" w:eastAsia="宋体" w:cs="宋体"/>
          <w:sz w:val="28"/>
          <w:szCs w:val="28"/>
        </w:rPr>
        <w:t>发展，该项标准应得到较快的宣贯及推广。标准宣贯依托各级农业协会、农技推广站、各种媒体进行宣贯。标准的实施从本单位入手进行推广，取得成效后以此为范本进行较大范围的推广。</w:t>
      </w:r>
    </w:p>
    <w:p>
      <w:pPr>
        <w:spacing w:before="156" w:beforeLines="50" w:after="156" w:afterLines="50" w:line="560" w:lineRule="exact"/>
        <w:rPr>
          <w:rFonts w:hint="eastAsia" w:ascii="宋体" w:hAnsi="宋体" w:eastAsia="宋体"/>
          <w:b/>
          <w:bCs/>
          <w:sz w:val="28"/>
          <w:szCs w:val="28"/>
        </w:rPr>
      </w:pPr>
      <w:r>
        <w:rPr>
          <w:rFonts w:hint="eastAsia" w:ascii="宋体" w:hAnsi="宋体" w:eastAsia="宋体"/>
          <w:b/>
          <w:bCs/>
          <w:sz w:val="28"/>
          <w:szCs w:val="28"/>
          <w:lang w:val="en-US" w:eastAsia="zh-CN"/>
        </w:rPr>
        <w:t>八、</w:t>
      </w:r>
      <w:r>
        <w:rPr>
          <w:rFonts w:hint="eastAsia" w:ascii="宋体" w:hAnsi="宋体" w:eastAsia="宋体"/>
          <w:b/>
          <w:bCs/>
          <w:sz w:val="28"/>
          <w:szCs w:val="28"/>
        </w:rPr>
        <w:t>起草单位和起草人员信息及分工</w:t>
      </w:r>
    </w:p>
    <w:p>
      <w:pPr>
        <w:pStyle w:val="8"/>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本文件起草单位：江苏省农垦农业发展股份有限公司、江苏省农业科学院农产品质量安全与营养研究所。</w:t>
      </w:r>
    </w:p>
    <w:p>
      <w:pPr>
        <w:pStyle w:val="8"/>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本文件主要起草人：朱亚东、丁涛、徐启来、王勤、徐伟、王康、王宇涵、孟凡相、金林涛、秦海龙、李艳鹏、程盘龙、王磊、张为为、郭盼、邓世超、王利国</w:t>
      </w:r>
      <w:r>
        <w:rPr>
          <w:rFonts w:hint="eastAsia" w:hAnsi="宋体" w:cs="宋体"/>
          <w:kern w:val="2"/>
          <w:sz w:val="28"/>
          <w:szCs w:val="28"/>
          <w:lang w:val="en-US" w:eastAsia="zh-CN" w:bidi="ar-SA"/>
        </w:rPr>
        <w:t>、</w:t>
      </w:r>
      <w:r>
        <w:rPr>
          <w:rFonts w:hint="eastAsia" w:ascii="宋体" w:hAnsi="宋体" w:eastAsia="宋体" w:cs="宋体"/>
          <w:kern w:val="2"/>
          <w:sz w:val="28"/>
          <w:szCs w:val="28"/>
          <w:lang w:val="en-US" w:eastAsia="zh-CN" w:bidi="ar-SA"/>
        </w:rPr>
        <w:t>卢海燕、卞立平。</w:t>
      </w:r>
    </w:p>
    <w:tbl>
      <w:tblPr>
        <w:tblStyle w:val="4"/>
        <w:tblW w:w="8446" w:type="dxa"/>
        <w:tblInd w:w="-34" w:type="dxa"/>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Layout w:type="fixed"/>
        <w:tblCellMar>
          <w:top w:w="0" w:type="dxa"/>
          <w:left w:w="108" w:type="dxa"/>
          <w:bottom w:w="0" w:type="dxa"/>
          <w:right w:w="108" w:type="dxa"/>
        </w:tblCellMar>
      </w:tblPr>
      <w:tblGrid>
        <w:gridCol w:w="1153"/>
        <w:gridCol w:w="2531"/>
        <w:gridCol w:w="4762"/>
      </w:tblGrid>
      <w:tr>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trPr>
        <w:tc>
          <w:tcPr>
            <w:tcW w:w="115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8"/>
                <w:szCs w:val="28"/>
              </w:rPr>
            </w:pPr>
            <w:r>
              <w:rPr>
                <w:rFonts w:hint="eastAsia" w:ascii="宋体" w:hAnsi="宋体" w:eastAsia="宋体"/>
                <w:sz w:val="28"/>
                <w:szCs w:val="28"/>
              </w:rPr>
              <w:t>姓名</w:t>
            </w:r>
          </w:p>
        </w:tc>
        <w:tc>
          <w:tcPr>
            <w:tcW w:w="253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8"/>
                <w:szCs w:val="28"/>
              </w:rPr>
            </w:pPr>
            <w:r>
              <w:rPr>
                <w:rFonts w:hint="eastAsia" w:ascii="宋体" w:hAnsi="宋体" w:eastAsia="宋体"/>
                <w:sz w:val="28"/>
                <w:szCs w:val="28"/>
              </w:rPr>
              <w:t>工作单位</w:t>
            </w:r>
          </w:p>
        </w:tc>
        <w:tc>
          <w:tcPr>
            <w:tcW w:w="476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8"/>
                <w:szCs w:val="28"/>
              </w:rPr>
            </w:pPr>
            <w:r>
              <w:rPr>
                <w:rFonts w:ascii="宋体" w:hAnsi="宋体" w:eastAsia="宋体" w:cs="宋体"/>
                <w:spacing w:val="2"/>
                <w:sz w:val="30"/>
                <w:szCs w:val="30"/>
              </w:rPr>
              <w:t>分工</w:t>
            </w:r>
          </w:p>
        </w:tc>
      </w:tr>
      <w:tr>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trPr>
        <w:tc>
          <w:tcPr>
            <w:tcW w:w="115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4"/>
                <w:szCs w:val="24"/>
              </w:rPr>
            </w:pPr>
            <w:r>
              <w:rPr>
                <w:rFonts w:hint="eastAsia" w:ascii="宋体" w:hAnsi="宋体" w:eastAsia="宋体" w:cs="宋体"/>
                <w:kern w:val="2"/>
                <w:sz w:val="28"/>
                <w:szCs w:val="28"/>
                <w:lang w:val="en-US" w:eastAsia="zh-CN" w:bidi="ar-SA"/>
              </w:rPr>
              <w:t>朱亚东</w:t>
            </w:r>
          </w:p>
        </w:tc>
        <w:tc>
          <w:tcPr>
            <w:tcW w:w="2531"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sz w:val="24"/>
                <w:szCs w:val="24"/>
                <w:lang w:val="en-US" w:eastAsia="zh-CN"/>
              </w:rPr>
            </w:pPr>
            <w:r>
              <w:rPr>
                <w:rFonts w:hint="eastAsia" w:ascii="宋体" w:hAnsi="宋体" w:eastAsia="宋体"/>
                <w:sz w:val="24"/>
                <w:szCs w:val="24"/>
                <w:lang w:val="en-US" w:eastAsia="zh-CN"/>
              </w:rPr>
              <w:t>江苏省农垦农业发展股份有限公司</w:t>
            </w:r>
          </w:p>
        </w:tc>
        <w:tc>
          <w:tcPr>
            <w:tcW w:w="476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sz w:val="24"/>
                <w:szCs w:val="24"/>
              </w:rPr>
            </w:pPr>
            <w:r>
              <w:rPr>
                <w:rFonts w:hint="eastAsia" w:ascii="宋体" w:hAnsi="宋体" w:eastAsia="宋体"/>
                <w:sz w:val="24"/>
                <w:szCs w:val="24"/>
              </w:rPr>
              <w:t>提供技术指导和组织协调工作</w:t>
            </w:r>
          </w:p>
        </w:tc>
      </w:tr>
      <w:tr>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trPr>
        <w:tc>
          <w:tcPr>
            <w:tcW w:w="115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4"/>
                <w:szCs w:val="24"/>
              </w:rPr>
            </w:pPr>
            <w:r>
              <w:rPr>
                <w:rFonts w:hint="eastAsia" w:ascii="宋体" w:hAnsi="宋体" w:eastAsia="宋体" w:cs="宋体"/>
                <w:kern w:val="2"/>
                <w:sz w:val="28"/>
                <w:szCs w:val="28"/>
                <w:lang w:val="en-US" w:eastAsia="zh-CN" w:bidi="ar-SA"/>
              </w:rPr>
              <w:t>丁涛</w:t>
            </w:r>
          </w:p>
        </w:tc>
        <w:tc>
          <w:tcPr>
            <w:tcW w:w="253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4"/>
                <w:szCs w:val="24"/>
              </w:rPr>
            </w:pPr>
            <w:r>
              <w:rPr>
                <w:rFonts w:hint="eastAsia" w:ascii="宋体" w:hAnsi="宋体" w:eastAsia="宋体"/>
                <w:sz w:val="24"/>
                <w:szCs w:val="24"/>
                <w:lang w:val="en-US" w:eastAsia="zh-CN"/>
              </w:rPr>
              <w:t>江苏省农垦农业发展股份有限公司</w:t>
            </w:r>
          </w:p>
        </w:tc>
        <w:tc>
          <w:tcPr>
            <w:tcW w:w="476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sz w:val="24"/>
                <w:szCs w:val="24"/>
              </w:rPr>
            </w:pPr>
            <w:r>
              <w:rPr>
                <w:rFonts w:hint="eastAsia" w:ascii="宋体" w:hAnsi="宋体" w:eastAsia="宋体"/>
                <w:sz w:val="24"/>
                <w:szCs w:val="24"/>
              </w:rPr>
              <w:t>负责</w:t>
            </w:r>
            <w:r>
              <w:rPr>
                <w:rFonts w:ascii="宋体" w:hAnsi="宋体" w:eastAsia="宋体"/>
                <w:sz w:val="24"/>
                <w:szCs w:val="24"/>
              </w:rPr>
              <w:t>标准</w:t>
            </w:r>
            <w:r>
              <w:rPr>
                <w:rFonts w:hint="eastAsia" w:ascii="宋体" w:hAnsi="宋体" w:eastAsia="宋体"/>
                <w:sz w:val="24"/>
                <w:szCs w:val="24"/>
              </w:rPr>
              <w:t>形成后的推广</w:t>
            </w:r>
          </w:p>
        </w:tc>
      </w:tr>
      <w:tr>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trPr>
        <w:tc>
          <w:tcPr>
            <w:tcW w:w="115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4"/>
                <w:szCs w:val="24"/>
              </w:rPr>
            </w:pPr>
            <w:r>
              <w:rPr>
                <w:rFonts w:hint="eastAsia" w:ascii="宋体" w:hAnsi="宋体" w:eastAsia="宋体" w:cs="宋体"/>
                <w:kern w:val="2"/>
                <w:sz w:val="28"/>
                <w:szCs w:val="28"/>
                <w:lang w:val="en-US" w:eastAsia="zh-CN" w:bidi="ar-SA"/>
              </w:rPr>
              <w:t>徐启来</w:t>
            </w:r>
          </w:p>
        </w:tc>
        <w:tc>
          <w:tcPr>
            <w:tcW w:w="253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4"/>
                <w:szCs w:val="24"/>
              </w:rPr>
            </w:pPr>
            <w:r>
              <w:rPr>
                <w:rFonts w:hint="eastAsia" w:ascii="宋体" w:hAnsi="宋体" w:eastAsia="宋体"/>
                <w:sz w:val="24"/>
                <w:szCs w:val="24"/>
                <w:lang w:val="en-US" w:eastAsia="zh-CN"/>
              </w:rPr>
              <w:t>江苏省农垦农业发展股份有限公司</w:t>
            </w:r>
          </w:p>
        </w:tc>
        <w:tc>
          <w:tcPr>
            <w:tcW w:w="476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sz w:val="24"/>
                <w:szCs w:val="24"/>
              </w:rPr>
            </w:pPr>
            <w:r>
              <w:rPr>
                <w:rFonts w:hint="eastAsia" w:ascii="宋体" w:hAnsi="宋体" w:eastAsia="宋体"/>
                <w:sz w:val="24"/>
                <w:szCs w:val="24"/>
              </w:rPr>
              <w:t>负责</w:t>
            </w:r>
            <w:r>
              <w:rPr>
                <w:rFonts w:hint="eastAsia" w:ascii="宋体" w:hAnsi="宋体" w:eastAsia="宋体"/>
                <w:sz w:val="24"/>
                <w:szCs w:val="24"/>
                <w:lang w:val="en-US" w:eastAsia="zh-CN"/>
              </w:rPr>
              <w:t>油菜栽培</w:t>
            </w:r>
            <w:r>
              <w:rPr>
                <w:rFonts w:hint="eastAsia" w:ascii="宋体" w:hAnsi="宋体" w:eastAsia="宋体"/>
                <w:sz w:val="24"/>
                <w:szCs w:val="24"/>
              </w:rPr>
              <w:t>技术确立</w:t>
            </w:r>
          </w:p>
        </w:tc>
      </w:tr>
      <w:tr>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trPr>
        <w:tc>
          <w:tcPr>
            <w:tcW w:w="115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4"/>
                <w:szCs w:val="24"/>
              </w:rPr>
            </w:pPr>
            <w:r>
              <w:rPr>
                <w:rFonts w:hint="eastAsia" w:ascii="宋体" w:hAnsi="宋体" w:eastAsia="宋体" w:cs="宋体"/>
                <w:kern w:val="2"/>
                <w:sz w:val="28"/>
                <w:szCs w:val="28"/>
                <w:lang w:val="en-US" w:eastAsia="zh-CN" w:bidi="ar-SA"/>
              </w:rPr>
              <w:t>王勤</w:t>
            </w:r>
          </w:p>
        </w:tc>
        <w:tc>
          <w:tcPr>
            <w:tcW w:w="253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4"/>
                <w:szCs w:val="24"/>
              </w:rPr>
            </w:pPr>
            <w:r>
              <w:rPr>
                <w:rFonts w:hint="eastAsia" w:ascii="宋体" w:hAnsi="宋体" w:eastAsia="宋体"/>
                <w:sz w:val="24"/>
                <w:szCs w:val="24"/>
                <w:lang w:val="en-US" w:eastAsia="zh-CN"/>
              </w:rPr>
              <w:t>江苏省农垦农业发展股份有限公司</w:t>
            </w:r>
          </w:p>
        </w:tc>
        <w:tc>
          <w:tcPr>
            <w:tcW w:w="476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sz w:val="24"/>
                <w:szCs w:val="24"/>
              </w:rPr>
            </w:pPr>
            <w:r>
              <w:rPr>
                <w:rFonts w:hint="eastAsia" w:ascii="宋体" w:hAnsi="宋体" w:eastAsia="宋体"/>
                <w:sz w:val="24"/>
                <w:szCs w:val="24"/>
              </w:rPr>
              <w:t>负责</w:t>
            </w:r>
            <w:r>
              <w:rPr>
                <w:rFonts w:hint="eastAsia" w:ascii="宋体" w:hAnsi="宋体" w:eastAsia="宋体"/>
                <w:sz w:val="24"/>
                <w:szCs w:val="24"/>
                <w:lang w:val="en-US" w:eastAsia="zh-CN"/>
              </w:rPr>
              <w:t>油菜质全程质量控制</w:t>
            </w:r>
            <w:r>
              <w:rPr>
                <w:rFonts w:hint="eastAsia" w:ascii="宋体" w:hAnsi="宋体" w:eastAsia="宋体"/>
                <w:sz w:val="24"/>
                <w:szCs w:val="24"/>
              </w:rPr>
              <w:t>技术确立</w:t>
            </w:r>
          </w:p>
        </w:tc>
      </w:tr>
      <w:tr>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trPr>
        <w:tc>
          <w:tcPr>
            <w:tcW w:w="115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4"/>
                <w:szCs w:val="24"/>
              </w:rPr>
            </w:pPr>
            <w:r>
              <w:rPr>
                <w:rFonts w:hint="eastAsia" w:ascii="宋体" w:hAnsi="宋体" w:eastAsia="宋体" w:cs="宋体"/>
                <w:kern w:val="2"/>
                <w:sz w:val="28"/>
                <w:szCs w:val="28"/>
                <w:lang w:val="en-US" w:eastAsia="zh-CN" w:bidi="ar-SA"/>
              </w:rPr>
              <w:t>徐伟</w:t>
            </w:r>
          </w:p>
        </w:tc>
        <w:tc>
          <w:tcPr>
            <w:tcW w:w="253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4"/>
                <w:szCs w:val="24"/>
              </w:rPr>
            </w:pPr>
            <w:r>
              <w:rPr>
                <w:rFonts w:hint="eastAsia" w:ascii="宋体" w:hAnsi="宋体" w:eastAsia="宋体"/>
                <w:sz w:val="24"/>
                <w:szCs w:val="24"/>
                <w:lang w:val="en-US" w:eastAsia="zh-CN"/>
              </w:rPr>
              <w:t>江苏省农垦农业发展股份有限公司</w:t>
            </w:r>
          </w:p>
        </w:tc>
        <w:tc>
          <w:tcPr>
            <w:tcW w:w="476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sz w:val="24"/>
                <w:szCs w:val="24"/>
              </w:rPr>
            </w:pPr>
            <w:r>
              <w:rPr>
                <w:rFonts w:hint="eastAsia" w:ascii="宋体" w:hAnsi="宋体" w:eastAsia="宋体"/>
                <w:sz w:val="24"/>
                <w:szCs w:val="24"/>
              </w:rPr>
              <w:t>负责</w:t>
            </w:r>
            <w:r>
              <w:rPr>
                <w:rFonts w:hint="eastAsia" w:ascii="宋体" w:hAnsi="宋体" w:eastAsia="宋体"/>
                <w:sz w:val="24"/>
                <w:szCs w:val="24"/>
                <w:lang w:val="en-US" w:eastAsia="zh-CN"/>
              </w:rPr>
              <w:t>油菜质全程质量控制</w:t>
            </w:r>
            <w:r>
              <w:rPr>
                <w:rFonts w:hint="eastAsia" w:ascii="宋体" w:hAnsi="宋体" w:eastAsia="宋体"/>
                <w:sz w:val="24"/>
                <w:szCs w:val="24"/>
              </w:rPr>
              <w:t>技术确立</w:t>
            </w:r>
          </w:p>
        </w:tc>
      </w:tr>
      <w:tr>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trPr>
        <w:tc>
          <w:tcPr>
            <w:tcW w:w="115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4"/>
                <w:szCs w:val="24"/>
              </w:rPr>
            </w:pPr>
            <w:r>
              <w:rPr>
                <w:rFonts w:hint="eastAsia" w:ascii="宋体" w:hAnsi="宋体" w:eastAsia="宋体" w:cs="宋体"/>
                <w:kern w:val="2"/>
                <w:sz w:val="28"/>
                <w:szCs w:val="28"/>
                <w:lang w:val="en-US" w:eastAsia="zh-CN" w:bidi="ar-SA"/>
              </w:rPr>
              <w:t>王康</w:t>
            </w:r>
          </w:p>
        </w:tc>
        <w:tc>
          <w:tcPr>
            <w:tcW w:w="253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4"/>
                <w:szCs w:val="24"/>
              </w:rPr>
            </w:pPr>
            <w:r>
              <w:rPr>
                <w:rFonts w:hint="eastAsia" w:ascii="宋体" w:hAnsi="宋体" w:eastAsia="宋体"/>
                <w:sz w:val="24"/>
                <w:szCs w:val="24"/>
                <w:lang w:val="en-US" w:eastAsia="zh-CN"/>
              </w:rPr>
              <w:t>江苏省农垦农业发展股份有限公司</w:t>
            </w:r>
          </w:p>
        </w:tc>
        <w:tc>
          <w:tcPr>
            <w:tcW w:w="476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sz w:val="24"/>
                <w:szCs w:val="24"/>
              </w:rPr>
            </w:pPr>
            <w:r>
              <w:rPr>
                <w:rFonts w:hint="eastAsia" w:ascii="宋体" w:hAnsi="宋体" w:eastAsia="宋体"/>
                <w:sz w:val="24"/>
                <w:szCs w:val="24"/>
              </w:rPr>
              <w:t>负责标准草案编写，意见征求和报审等工作</w:t>
            </w:r>
          </w:p>
        </w:tc>
      </w:tr>
      <w:tr>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trPr>
        <w:tc>
          <w:tcPr>
            <w:tcW w:w="115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4"/>
                <w:szCs w:val="24"/>
              </w:rPr>
            </w:pPr>
            <w:r>
              <w:rPr>
                <w:rFonts w:hint="eastAsia" w:ascii="宋体" w:hAnsi="宋体" w:eastAsia="宋体" w:cs="宋体"/>
                <w:kern w:val="2"/>
                <w:sz w:val="28"/>
                <w:szCs w:val="28"/>
                <w:lang w:val="en-US" w:eastAsia="zh-CN" w:bidi="ar-SA"/>
              </w:rPr>
              <w:t>王宇涵</w:t>
            </w:r>
          </w:p>
        </w:tc>
        <w:tc>
          <w:tcPr>
            <w:tcW w:w="253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4"/>
                <w:szCs w:val="24"/>
              </w:rPr>
            </w:pPr>
            <w:r>
              <w:rPr>
                <w:rFonts w:hint="eastAsia" w:ascii="宋体" w:hAnsi="宋体" w:eastAsia="宋体"/>
                <w:sz w:val="24"/>
                <w:szCs w:val="24"/>
                <w:lang w:val="en-US" w:eastAsia="zh-CN"/>
              </w:rPr>
              <w:t>江苏省农垦农业发展股份有限公司</w:t>
            </w:r>
          </w:p>
        </w:tc>
        <w:tc>
          <w:tcPr>
            <w:tcW w:w="476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sz w:val="24"/>
                <w:szCs w:val="24"/>
              </w:rPr>
            </w:pPr>
            <w:r>
              <w:rPr>
                <w:rFonts w:hint="eastAsia" w:ascii="宋体" w:hAnsi="宋体" w:eastAsia="宋体"/>
                <w:sz w:val="24"/>
                <w:szCs w:val="24"/>
              </w:rPr>
              <w:t>负责标准草案编写，意见征求和报审等工作</w:t>
            </w:r>
          </w:p>
        </w:tc>
      </w:tr>
      <w:tr>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trPr>
        <w:tc>
          <w:tcPr>
            <w:tcW w:w="115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4"/>
                <w:szCs w:val="24"/>
              </w:rPr>
            </w:pPr>
            <w:r>
              <w:rPr>
                <w:rFonts w:hint="eastAsia" w:ascii="宋体" w:hAnsi="宋体" w:eastAsia="宋体" w:cs="宋体"/>
                <w:kern w:val="2"/>
                <w:sz w:val="28"/>
                <w:szCs w:val="28"/>
                <w:lang w:val="en-US" w:eastAsia="zh-CN" w:bidi="ar-SA"/>
              </w:rPr>
              <w:t>孟凡相</w:t>
            </w:r>
          </w:p>
        </w:tc>
        <w:tc>
          <w:tcPr>
            <w:tcW w:w="253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4"/>
                <w:szCs w:val="24"/>
              </w:rPr>
            </w:pPr>
            <w:r>
              <w:rPr>
                <w:rFonts w:hint="eastAsia" w:ascii="宋体" w:hAnsi="宋体" w:eastAsia="宋体"/>
                <w:sz w:val="24"/>
                <w:szCs w:val="24"/>
                <w:lang w:val="en-US" w:eastAsia="zh-CN"/>
              </w:rPr>
              <w:t>江苏省农垦农业发展股份有限公司</w:t>
            </w:r>
          </w:p>
        </w:tc>
        <w:tc>
          <w:tcPr>
            <w:tcW w:w="476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sz w:val="24"/>
                <w:szCs w:val="24"/>
              </w:rPr>
            </w:pPr>
            <w:r>
              <w:rPr>
                <w:rFonts w:hint="eastAsia" w:ascii="宋体" w:hAnsi="宋体" w:eastAsia="宋体"/>
                <w:sz w:val="24"/>
                <w:szCs w:val="24"/>
              </w:rPr>
              <w:t>负责</w:t>
            </w:r>
            <w:r>
              <w:rPr>
                <w:rFonts w:hint="eastAsia" w:ascii="宋体" w:hAnsi="宋体" w:eastAsia="宋体"/>
                <w:sz w:val="24"/>
                <w:szCs w:val="24"/>
                <w:lang w:val="en-US" w:eastAsia="zh-CN"/>
              </w:rPr>
              <w:t>油菜全程质量控制信息化</w:t>
            </w:r>
            <w:r>
              <w:rPr>
                <w:rFonts w:hint="eastAsia" w:ascii="宋体" w:hAnsi="宋体" w:eastAsia="宋体"/>
                <w:sz w:val="24"/>
                <w:szCs w:val="24"/>
              </w:rPr>
              <w:t>技术研究</w:t>
            </w:r>
          </w:p>
        </w:tc>
      </w:tr>
      <w:tr>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trPr>
        <w:tc>
          <w:tcPr>
            <w:tcW w:w="115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4"/>
                <w:szCs w:val="24"/>
              </w:rPr>
            </w:pPr>
            <w:r>
              <w:rPr>
                <w:rFonts w:hint="eastAsia" w:ascii="宋体" w:hAnsi="宋体" w:eastAsia="宋体" w:cs="宋体"/>
                <w:kern w:val="2"/>
                <w:sz w:val="28"/>
                <w:szCs w:val="28"/>
                <w:lang w:val="en-US" w:eastAsia="zh-CN" w:bidi="ar-SA"/>
              </w:rPr>
              <w:t>金林涛</w:t>
            </w:r>
          </w:p>
        </w:tc>
        <w:tc>
          <w:tcPr>
            <w:tcW w:w="253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4"/>
                <w:szCs w:val="24"/>
              </w:rPr>
            </w:pPr>
            <w:r>
              <w:rPr>
                <w:rFonts w:hint="eastAsia" w:ascii="宋体" w:hAnsi="宋体" w:eastAsia="宋体"/>
                <w:sz w:val="24"/>
                <w:szCs w:val="24"/>
                <w:lang w:val="en-US" w:eastAsia="zh-CN"/>
              </w:rPr>
              <w:t>江苏省农垦农业发展股份有限公司</w:t>
            </w:r>
          </w:p>
        </w:tc>
        <w:tc>
          <w:tcPr>
            <w:tcW w:w="476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sz w:val="24"/>
                <w:szCs w:val="24"/>
              </w:rPr>
            </w:pPr>
            <w:r>
              <w:rPr>
                <w:rFonts w:hint="eastAsia" w:ascii="宋体" w:hAnsi="宋体" w:eastAsia="宋体"/>
                <w:sz w:val="24"/>
                <w:szCs w:val="24"/>
              </w:rPr>
              <w:t>负责</w:t>
            </w:r>
            <w:r>
              <w:rPr>
                <w:rFonts w:hint="eastAsia" w:ascii="宋体" w:hAnsi="宋体" w:eastAsia="宋体"/>
                <w:sz w:val="24"/>
                <w:szCs w:val="24"/>
                <w:lang w:val="en-US" w:eastAsia="zh-CN"/>
              </w:rPr>
              <w:t>油菜全程质量控制信息化</w:t>
            </w:r>
            <w:r>
              <w:rPr>
                <w:rFonts w:hint="eastAsia" w:ascii="宋体" w:hAnsi="宋体" w:eastAsia="宋体"/>
                <w:sz w:val="24"/>
                <w:szCs w:val="24"/>
              </w:rPr>
              <w:t>技术研究</w:t>
            </w:r>
          </w:p>
        </w:tc>
      </w:tr>
      <w:tr>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trPr>
        <w:tc>
          <w:tcPr>
            <w:tcW w:w="1153"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秦海龙</w:t>
            </w:r>
          </w:p>
        </w:tc>
        <w:tc>
          <w:tcPr>
            <w:tcW w:w="253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sz w:val="24"/>
                <w:szCs w:val="24"/>
                <w:lang w:val="en-US" w:eastAsia="zh-CN"/>
              </w:rPr>
            </w:pPr>
            <w:r>
              <w:rPr>
                <w:rFonts w:hint="eastAsia" w:ascii="宋体" w:hAnsi="宋体" w:eastAsia="宋体"/>
                <w:sz w:val="24"/>
                <w:szCs w:val="24"/>
                <w:lang w:val="en-US" w:eastAsia="zh-CN"/>
              </w:rPr>
              <w:t>江苏省农垦农业发展股份有限公司</w:t>
            </w:r>
          </w:p>
        </w:tc>
        <w:tc>
          <w:tcPr>
            <w:tcW w:w="4762"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 w:val="24"/>
                <w:szCs w:val="24"/>
                <w:lang w:eastAsia="zh-CN"/>
              </w:rPr>
            </w:pPr>
            <w:r>
              <w:rPr>
                <w:rFonts w:hint="eastAsia" w:ascii="宋体" w:hAnsi="宋体" w:eastAsia="宋体"/>
                <w:sz w:val="24"/>
                <w:szCs w:val="24"/>
              </w:rPr>
              <w:t>负责</w:t>
            </w:r>
            <w:r>
              <w:rPr>
                <w:rFonts w:hint="eastAsia" w:ascii="宋体" w:hAnsi="宋体" w:eastAsia="宋体"/>
                <w:sz w:val="24"/>
                <w:szCs w:val="24"/>
                <w:lang w:val="en-US" w:eastAsia="zh-CN"/>
              </w:rPr>
              <w:t>油菜栽培</w:t>
            </w:r>
            <w:r>
              <w:rPr>
                <w:rFonts w:hint="eastAsia" w:ascii="宋体" w:hAnsi="宋体" w:eastAsia="宋体"/>
                <w:sz w:val="24"/>
                <w:szCs w:val="24"/>
              </w:rPr>
              <w:t>技术研究</w:t>
            </w:r>
            <w:r>
              <w:rPr>
                <w:rFonts w:hint="eastAsia" w:ascii="宋体" w:hAnsi="宋体" w:eastAsia="宋体"/>
                <w:sz w:val="24"/>
                <w:szCs w:val="24"/>
                <w:lang w:eastAsia="zh-CN"/>
              </w:rPr>
              <w:t>，</w:t>
            </w:r>
            <w:r>
              <w:rPr>
                <w:rFonts w:hint="eastAsia" w:ascii="宋体" w:hAnsi="宋体" w:eastAsia="宋体"/>
                <w:sz w:val="24"/>
                <w:szCs w:val="24"/>
              </w:rPr>
              <w:t>负责收集</w:t>
            </w:r>
            <w:r>
              <w:rPr>
                <w:rFonts w:ascii="宋体" w:hAnsi="宋体" w:eastAsia="宋体"/>
                <w:sz w:val="24"/>
                <w:szCs w:val="24"/>
              </w:rPr>
              <w:t>综合管理措施资料</w:t>
            </w:r>
          </w:p>
        </w:tc>
      </w:tr>
      <w:tr>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trPr>
        <w:tc>
          <w:tcPr>
            <w:tcW w:w="115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4"/>
                <w:szCs w:val="24"/>
              </w:rPr>
            </w:pPr>
            <w:r>
              <w:rPr>
                <w:rFonts w:hint="eastAsia" w:ascii="宋体" w:hAnsi="宋体" w:eastAsia="宋体" w:cs="宋体"/>
                <w:kern w:val="2"/>
                <w:sz w:val="28"/>
                <w:szCs w:val="28"/>
                <w:lang w:val="en-US" w:eastAsia="zh-CN" w:bidi="ar-SA"/>
              </w:rPr>
              <w:t>李艳鹏</w:t>
            </w:r>
          </w:p>
        </w:tc>
        <w:tc>
          <w:tcPr>
            <w:tcW w:w="2531"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sz w:val="24"/>
                <w:szCs w:val="24"/>
                <w:lang w:val="en-US" w:eastAsia="zh-CN"/>
              </w:rPr>
            </w:pPr>
            <w:r>
              <w:rPr>
                <w:rFonts w:hint="eastAsia" w:ascii="宋体" w:hAnsi="宋体" w:eastAsia="宋体"/>
                <w:sz w:val="24"/>
                <w:szCs w:val="24"/>
                <w:lang w:val="en-US" w:eastAsia="zh-CN"/>
              </w:rPr>
              <w:t>江苏省农垦农业发展股份有限公司</w:t>
            </w:r>
          </w:p>
        </w:tc>
        <w:tc>
          <w:tcPr>
            <w:tcW w:w="476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sz w:val="24"/>
                <w:szCs w:val="24"/>
              </w:rPr>
            </w:pPr>
            <w:r>
              <w:rPr>
                <w:rFonts w:hint="eastAsia" w:ascii="宋体" w:hAnsi="宋体" w:eastAsia="宋体"/>
                <w:sz w:val="24"/>
                <w:szCs w:val="24"/>
              </w:rPr>
              <w:t>负责</w:t>
            </w:r>
            <w:r>
              <w:rPr>
                <w:rFonts w:hint="eastAsia" w:ascii="宋体" w:hAnsi="宋体" w:eastAsia="宋体"/>
                <w:sz w:val="24"/>
                <w:szCs w:val="24"/>
                <w:lang w:val="en-US" w:eastAsia="zh-CN"/>
              </w:rPr>
              <w:t>油菜栽培</w:t>
            </w:r>
            <w:r>
              <w:rPr>
                <w:rFonts w:hint="eastAsia" w:ascii="宋体" w:hAnsi="宋体" w:eastAsia="宋体"/>
                <w:sz w:val="24"/>
                <w:szCs w:val="24"/>
              </w:rPr>
              <w:t>技术研究</w:t>
            </w:r>
            <w:r>
              <w:rPr>
                <w:rFonts w:hint="eastAsia" w:ascii="宋体" w:hAnsi="宋体" w:eastAsia="宋体"/>
                <w:sz w:val="24"/>
                <w:szCs w:val="24"/>
                <w:lang w:eastAsia="zh-CN"/>
              </w:rPr>
              <w:t>，</w:t>
            </w:r>
            <w:r>
              <w:rPr>
                <w:rFonts w:hint="eastAsia" w:ascii="宋体" w:hAnsi="宋体" w:eastAsia="宋体"/>
                <w:sz w:val="24"/>
                <w:szCs w:val="24"/>
              </w:rPr>
              <w:t>负责收集</w:t>
            </w:r>
            <w:r>
              <w:rPr>
                <w:rFonts w:ascii="宋体" w:hAnsi="宋体" w:eastAsia="宋体"/>
                <w:sz w:val="24"/>
                <w:szCs w:val="24"/>
              </w:rPr>
              <w:t>综合管理措施资料</w:t>
            </w:r>
          </w:p>
        </w:tc>
      </w:tr>
      <w:tr>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trPr>
        <w:tc>
          <w:tcPr>
            <w:tcW w:w="115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theme="minorBidi"/>
                <w:kern w:val="2"/>
                <w:sz w:val="24"/>
                <w:szCs w:val="24"/>
                <w:lang w:val="en-US" w:eastAsia="zh-CN" w:bidi="ar-SA"/>
              </w:rPr>
            </w:pPr>
            <w:r>
              <w:rPr>
                <w:rFonts w:hint="eastAsia" w:ascii="宋体" w:hAnsi="宋体" w:eastAsia="宋体" w:cs="宋体"/>
                <w:kern w:val="2"/>
                <w:sz w:val="28"/>
                <w:szCs w:val="28"/>
                <w:lang w:val="en-US" w:eastAsia="zh-CN" w:bidi="ar-SA"/>
              </w:rPr>
              <w:t>程盘龙</w:t>
            </w:r>
          </w:p>
        </w:tc>
        <w:tc>
          <w:tcPr>
            <w:tcW w:w="253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宋体" w:hAnsi="宋体" w:eastAsia="宋体" w:cstheme="minorBidi"/>
                <w:kern w:val="2"/>
                <w:sz w:val="24"/>
                <w:szCs w:val="24"/>
                <w:lang w:val="en-US" w:eastAsia="zh-CN" w:bidi="ar-SA"/>
              </w:rPr>
            </w:pPr>
            <w:r>
              <w:rPr>
                <w:rFonts w:hint="eastAsia" w:ascii="宋体" w:hAnsi="宋体" w:eastAsia="宋体"/>
                <w:sz w:val="24"/>
                <w:szCs w:val="24"/>
                <w:lang w:val="en-US" w:eastAsia="zh-CN"/>
              </w:rPr>
              <w:t>江苏省农垦农业发展股份有限公司东辛分公司</w:t>
            </w:r>
          </w:p>
        </w:tc>
        <w:tc>
          <w:tcPr>
            <w:tcW w:w="4762"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eastAsia="宋体" w:cstheme="minorBidi"/>
                <w:kern w:val="2"/>
                <w:sz w:val="24"/>
                <w:szCs w:val="24"/>
                <w:lang w:val="en-US" w:eastAsia="zh-CN" w:bidi="ar-SA"/>
              </w:rPr>
            </w:pPr>
            <w:r>
              <w:rPr>
                <w:rFonts w:hint="eastAsia" w:ascii="宋体" w:hAnsi="宋体" w:eastAsia="宋体"/>
                <w:sz w:val="24"/>
                <w:szCs w:val="24"/>
              </w:rPr>
              <w:t>负责</w:t>
            </w:r>
            <w:r>
              <w:rPr>
                <w:rFonts w:hint="eastAsia" w:ascii="宋体" w:hAnsi="宋体" w:eastAsia="宋体"/>
                <w:sz w:val="24"/>
                <w:szCs w:val="24"/>
                <w:lang w:val="en-US" w:eastAsia="zh-CN"/>
              </w:rPr>
              <w:t>油菜病虫草害防治</w:t>
            </w:r>
            <w:r>
              <w:rPr>
                <w:rFonts w:hint="eastAsia" w:ascii="宋体" w:hAnsi="宋体" w:eastAsia="宋体"/>
                <w:sz w:val="24"/>
                <w:szCs w:val="24"/>
              </w:rPr>
              <w:t>技术研究</w:t>
            </w:r>
            <w:r>
              <w:rPr>
                <w:rFonts w:hint="eastAsia" w:ascii="宋体" w:hAnsi="宋体" w:eastAsia="宋体"/>
                <w:sz w:val="24"/>
                <w:szCs w:val="24"/>
                <w:lang w:eastAsia="zh-CN"/>
              </w:rPr>
              <w:t>，</w:t>
            </w:r>
            <w:r>
              <w:rPr>
                <w:rFonts w:hint="eastAsia" w:ascii="宋体" w:hAnsi="宋体" w:eastAsia="宋体"/>
                <w:sz w:val="24"/>
                <w:szCs w:val="24"/>
              </w:rPr>
              <w:t>负责收集</w:t>
            </w:r>
            <w:r>
              <w:rPr>
                <w:rFonts w:ascii="宋体" w:hAnsi="宋体" w:eastAsia="宋体"/>
                <w:sz w:val="24"/>
                <w:szCs w:val="24"/>
              </w:rPr>
              <w:t>综合管理措施资料</w:t>
            </w:r>
          </w:p>
        </w:tc>
      </w:tr>
      <w:tr>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trPr>
        <w:tc>
          <w:tcPr>
            <w:tcW w:w="115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theme="minorBidi"/>
                <w:kern w:val="2"/>
                <w:sz w:val="24"/>
                <w:szCs w:val="24"/>
                <w:lang w:val="en-US" w:eastAsia="zh-CN" w:bidi="ar-SA"/>
              </w:rPr>
            </w:pPr>
            <w:r>
              <w:rPr>
                <w:rFonts w:hint="eastAsia" w:ascii="宋体" w:hAnsi="宋体" w:eastAsia="宋体" w:cs="宋体"/>
                <w:kern w:val="2"/>
                <w:sz w:val="28"/>
                <w:szCs w:val="28"/>
                <w:lang w:val="en-US" w:eastAsia="zh-CN" w:bidi="ar-SA"/>
              </w:rPr>
              <w:t>王磊</w:t>
            </w:r>
          </w:p>
        </w:tc>
        <w:tc>
          <w:tcPr>
            <w:tcW w:w="253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theme="minorBidi"/>
                <w:kern w:val="2"/>
                <w:sz w:val="24"/>
                <w:szCs w:val="24"/>
                <w:lang w:val="en-US" w:eastAsia="zh-CN" w:bidi="ar-SA"/>
              </w:rPr>
            </w:pPr>
            <w:r>
              <w:rPr>
                <w:rFonts w:hint="eastAsia" w:ascii="宋体" w:hAnsi="宋体" w:eastAsia="宋体"/>
                <w:sz w:val="24"/>
                <w:szCs w:val="24"/>
                <w:lang w:val="en-US" w:eastAsia="zh-CN"/>
              </w:rPr>
              <w:t>江苏省农垦农业发展股份有限公司黄海分公司</w:t>
            </w:r>
          </w:p>
        </w:tc>
        <w:tc>
          <w:tcPr>
            <w:tcW w:w="4762"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cstheme="minorBidi"/>
                <w:kern w:val="2"/>
                <w:sz w:val="24"/>
                <w:szCs w:val="24"/>
                <w:lang w:val="en-US" w:eastAsia="zh-CN" w:bidi="ar-SA"/>
              </w:rPr>
            </w:pPr>
            <w:r>
              <w:rPr>
                <w:rFonts w:hint="eastAsia" w:ascii="宋体" w:hAnsi="宋体" w:eastAsia="宋体"/>
                <w:sz w:val="24"/>
                <w:szCs w:val="24"/>
              </w:rPr>
              <w:t>负责</w:t>
            </w:r>
            <w:r>
              <w:rPr>
                <w:rFonts w:hint="eastAsia" w:ascii="宋体" w:hAnsi="宋体" w:eastAsia="宋体"/>
                <w:sz w:val="24"/>
                <w:szCs w:val="24"/>
                <w:lang w:val="en-US" w:eastAsia="zh-CN"/>
              </w:rPr>
              <w:t>油菜病虫草害防治</w:t>
            </w:r>
            <w:r>
              <w:rPr>
                <w:rFonts w:hint="eastAsia" w:ascii="宋体" w:hAnsi="宋体" w:eastAsia="宋体"/>
                <w:sz w:val="24"/>
                <w:szCs w:val="24"/>
              </w:rPr>
              <w:t>技术研究</w:t>
            </w:r>
            <w:r>
              <w:rPr>
                <w:rFonts w:hint="eastAsia" w:ascii="宋体" w:hAnsi="宋体" w:eastAsia="宋体"/>
                <w:sz w:val="24"/>
                <w:szCs w:val="24"/>
                <w:lang w:eastAsia="zh-CN"/>
              </w:rPr>
              <w:t>，</w:t>
            </w:r>
            <w:r>
              <w:rPr>
                <w:rFonts w:hint="eastAsia" w:ascii="宋体" w:hAnsi="宋体" w:eastAsia="宋体"/>
                <w:sz w:val="24"/>
                <w:szCs w:val="24"/>
              </w:rPr>
              <w:t>负责收集</w:t>
            </w:r>
            <w:r>
              <w:rPr>
                <w:rFonts w:ascii="宋体" w:hAnsi="宋体" w:eastAsia="宋体"/>
                <w:sz w:val="24"/>
                <w:szCs w:val="24"/>
              </w:rPr>
              <w:t>综合管理措施资料</w:t>
            </w:r>
          </w:p>
        </w:tc>
      </w:tr>
      <w:tr>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trPr>
        <w:tc>
          <w:tcPr>
            <w:tcW w:w="115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张为为</w:t>
            </w:r>
          </w:p>
        </w:tc>
        <w:tc>
          <w:tcPr>
            <w:tcW w:w="253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sz w:val="24"/>
                <w:szCs w:val="24"/>
                <w:lang w:val="en-US" w:eastAsia="zh-CN"/>
              </w:rPr>
            </w:pPr>
            <w:r>
              <w:rPr>
                <w:rFonts w:hint="eastAsia" w:ascii="宋体" w:hAnsi="宋体" w:eastAsia="宋体"/>
                <w:sz w:val="24"/>
                <w:szCs w:val="24"/>
                <w:lang w:val="en-US" w:eastAsia="zh-CN"/>
              </w:rPr>
              <w:t>江苏省农垦农业发展股份有限公司弶港分公司</w:t>
            </w:r>
          </w:p>
        </w:tc>
        <w:tc>
          <w:tcPr>
            <w:tcW w:w="4762"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 w:val="24"/>
                <w:szCs w:val="24"/>
              </w:rPr>
            </w:pPr>
            <w:r>
              <w:rPr>
                <w:rFonts w:hint="eastAsia" w:ascii="宋体" w:hAnsi="宋体" w:eastAsia="宋体"/>
                <w:sz w:val="24"/>
                <w:szCs w:val="24"/>
              </w:rPr>
              <w:t>负责</w:t>
            </w:r>
            <w:r>
              <w:rPr>
                <w:rFonts w:hint="eastAsia" w:ascii="宋体" w:hAnsi="宋体" w:eastAsia="宋体"/>
                <w:sz w:val="24"/>
                <w:szCs w:val="24"/>
                <w:lang w:val="en-US" w:eastAsia="zh-CN"/>
              </w:rPr>
              <w:t>油菜施肥</w:t>
            </w:r>
            <w:r>
              <w:rPr>
                <w:rFonts w:hint="eastAsia" w:ascii="宋体" w:hAnsi="宋体" w:eastAsia="宋体"/>
                <w:sz w:val="24"/>
                <w:szCs w:val="24"/>
              </w:rPr>
              <w:t>技术研究</w:t>
            </w:r>
            <w:r>
              <w:rPr>
                <w:rFonts w:hint="eastAsia" w:ascii="宋体" w:hAnsi="宋体" w:eastAsia="宋体"/>
                <w:sz w:val="24"/>
                <w:szCs w:val="24"/>
                <w:lang w:eastAsia="zh-CN"/>
              </w:rPr>
              <w:t>，</w:t>
            </w:r>
            <w:r>
              <w:rPr>
                <w:rFonts w:hint="eastAsia" w:ascii="宋体" w:hAnsi="宋体" w:eastAsia="宋体"/>
                <w:sz w:val="24"/>
                <w:szCs w:val="24"/>
              </w:rPr>
              <w:t>负责收集</w:t>
            </w:r>
            <w:r>
              <w:rPr>
                <w:rFonts w:ascii="宋体" w:hAnsi="宋体" w:eastAsia="宋体"/>
                <w:sz w:val="24"/>
                <w:szCs w:val="24"/>
              </w:rPr>
              <w:t>综合管理措施资料</w:t>
            </w:r>
          </w:p>
        </w:tc>
      </w:tr>
      <w:tr>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trPr>
        <w:tc>
          <w:tcPr>
            <w:tcW w:w="115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郭盼</w:t>
            </w:r>
          </w:p>
        </w:tc>
        <w:tc>
          <w:tcPr>
            <w:tcW w:w="253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sz w:val="24"/>
                <w:szCs w:val="24"/>
                <w:lang w:val="en-US" w:eastAsia="zh-CN"/>
              </w:rPr>
            </w:pPr>
            <w:r>
              <w:rPr>
                <w:rFonts w:hint="eastAsia" w:ascii="宋体" w:hAnsi="宋体" w:eastAsia="宋体"/>
                <w:sz w:val="24"/>
                <w:szCs w:val="24"/>
                <w:lang w:val="en-US" w:eastAsia="zh-CN"/>
              </w:rPr>
              <w:t>江苏省农垦农业发展股份有限公司宝应湖分公司</w:t>
            </w:r>
          </w:p>
        </w:tc>
        <w:tc>
          <w:tcPr>
            <w:tcW w:w="4762"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 w:val="24"/>
                <w:szCs w:val="24"/>
              </w:rPr>
            </w:pPr>
            <w:r>
              <w:rPr>
                <w:rFonts w:hint="eastAsia" w:ascii="宋体" w:hAnsi="宋体" w:eastAsia="宋体"/>
                <w:sz w:val="24"/>
                <w:szCs w:val="24"/>
              </w:rPr>
              <w:t>负责</w:t>
            </w:r>
            <w:r>
              <w:rPr>
                <w:rFonts w:hint="eastAsia" w:ascii="宋体" w:hAnsi="宋体" w:eastAsia="宋体"/>
                <w:sz w:val="24"/>
                <w:szCs w:val="24"/>
                <w:lang w:val="en-US" w:eastAsia="zh-CN"/>
              </w:rPr>
              <w:t>油菜施肥</w:t>
            </w:r>
            <w:r>
              <w:rPr>
                <w:rFonts w:hint="eastAsia" w:ascii="宋体" w:hAnsi="宋体" w:eastAsia="宋体"/>
                <w:sz w:val="24"/>
                <w:szCs w:val="24"/>
              </w:rPr>
              <w:t>技术研究</w:t>
            </w:r>
            <w:r>
              <w:rPr>
                <w:rFonts w:hint="eastAsia" w:ascii="宋体" w:hAnsi="宋体" w:eastAsia="宋体"/>
                <w:sz w:val="24"/>
                <w:szCs w:val="24"/>
                <w:lang w:eastAsia="zh-CN"/>
              </w:rPr>
              <w:t>，</w:t>
            </w:r>
            <w:r>
              <w:rPr>
                <w:rFonts w:hint="eastAsia" w:ascii="宋体" w:hAnsi="宋体" w:eastAsia="宋体"/>
                <w:sz w:val="24"/>
                <w:szCs w:val="24"/>
              </w:rPr>
              <w:t>负责收集</w:t>
            </w:r>
            <w:r>
              <w:rPr>
                <w:rFonts w:ascii="宋体" w:hAnsi="宋体" w:eastAsia="宋体"/>
                <w:sz w:val="24"/>
                <w:szCs w:val="24"/>
              </w:rPr>
              <w:t>综合管理措施资料</w:t>
            </w:r>
          </w:p>
        </w:tc>
      </w:tr>
      <w:tr>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trPr>
        <w:tc>
          <w:tcPr>
            <w:tcW w:w="115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邓世超</w:t>
            </w:r>
          </w:p>
        </w:tc>
        <w:tc>
          <w:tcPr>
            <w:tcW w:w="253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sz w:val="24"/>
                <w:szCs w:val="24"/>
                <w:lang w:val="en-US" w:eastAsia="zh-CN"/>
              </w:rPr>
            </w:pPr>
            <w:r>
              <w:rPr>
                <w:rFonts w:hint="eastAsia" w:ascii="宋体" w:hAnsi="宋体" w:eastAsia="宋体"/>
                <w:sz w:val="24"/>
                <w:szCs w:val="24"/>
                <w:lang w:val="en-US" w:eastAsia="zh-CN"/>
              </w:rPr>
              <w:t>江苏省农垦农业发展股份有限公司宿迁分公司</w:t>
            </w:r>
          </w:p>
        </w:tc>
        <w:tc>
          <w:tcPr>
            <w:tcW w:w="4762"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 w:val="24"/>
                <w:szCs w:val="24"/>
              </w:rPr>
            </w:pPr>
            <w:r>
              <w:rPr>
                <w:rFonts w:hint="eastAsia" w:ascii="宋体" w:hAnsi="宋体" w:eastAsia="宋体"/>
                <w:sz w:val="24"/>
                <w:szCs w:val="24"/>
              </w:rPr>
              <w:t>负责</w:t>
            </w:r>
            <w:r>
              <w:rPr>
                <w:rFonts w:hint="eastAsia" w:ascii="宋体" w:hAnsi="宋体" w:eastAsia="宋体"/>
                <w:sz w:val="24"/>
                <w:szCs w:val="24"/>
                <w:lang w:val="en-US" w:eastAsia="zh-CN"/>
              </w:rPr>
              <w:t>油菜收获、加工质量关键点</w:t>
            </w:r>
            <w:r>
              <w:rPr>
                <w:rFonts w:hint="eastAsia" w:ascii="宋体" w:hAnsi="宋体" w:eastAsia="宋体"/>
                <w:sz w:val="24"/>
                <w:szCs w:val="24"/>
              </w:rPr>
              <w:t>研究</w:t>
            </w:r>
            <w:r>
              <w:rPr>
                <w:rFonts w:hint="eastAsia" w:ascii="宋体" w:hAnsi="宋体" w:eastAsia="宋体"/>
                <w:sz w:val="24"/>
                <w:szCs w:val="24"/>
                <w:lang w:eastAsia="zh-CN"/>
              </w:rPr>
              <w:t>，</w:t>
            </w:r>
            <w:r>
              <w:rPr>
                <w:rFonts w:hint="eastAsia" w:ascii="宋体" w:hAnsi="宋体" w:eastAsia="宋体"/>
                <w:sz w:val="24"/>
                <w:szCs w:val="24"/>
              </w:rPr>
              <w:t>负责收集</w:t>
            </w:r>
            <w:r>
              <w:rPr>
                <w:rFonts w:ascii="宋体" w:hAnsi="宋体" w:eastAsia="宋体"/>
                <w:sz w:val="24"/>
                <w:szCs w:val="24"/>
              </w:rPr>
              <w:t>综合管理措施资料</w:t>
            </w:r>
          </w:p>
        </w:tc>
      </w:tr>
      <w:tr>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trPr>
        <w:tc>
          <w:tcPr>
            <w:tcW w:w="115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王利国</w:t>
            </w:r>
          </w:p>
        </w:tc>
        <w:tc>
          <w:tcPr>
            <w:tcW w:w="253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sz w:val="24"/>
                <w:szCs w:val="24"/>
                <w:lang w:val="en-US" w:eastAsia="zh-CN"/>
              </w:rPr>
            </w:pPr>
            <w:r>
              <w:rPr>
                <w:rFonts w:hint="eastAsia" w:ascii="宋体" w:hAnsi="宋体" w:eastAsia="宋体"/>
                <w:sz w:val="24"/>
                <w:szCs w:val="24"/>
                <w:lang w:val="en-US" w:eastAsia="zh-CN"/>
              </w:rPr>
              <w:t>江苏省农垦农业发展股份有限公司新曹分公司</w:t>
            </w:r>
          </w:p>
        </w:tc>
        <w:tc>
          <w:tcPr>
            <w:tcW w:w="4762"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 w:val="24"/>
                <w:szCs w:val="24"/>
              </w:rPr>
            </w:pPr>
            <w:r>
              <w:rPr>
                <w:rFonts w:hint="eastAsia" w:ascii="宋体" w:hAnsi="宋体" w:eastAsia="宋体"/>
                <w:sz w:val="24"/>
                <w:szCs w:val="24"/>
              </w:rPr>
              <w:t>负责</w:t>
            </w:r>
            <w:r>
              <w:rPr>
                <w:rFonts w:hint="eastAsia" w:ascii="宋体" w:hAnsi="宋体" w:eastAsia="宋体"/>
                <w:sz w:val="24"/>
                <w:szCs w:val="24"/>
                <w:lang w:val="en-US" w:eastAsia="zh-CN"/>
              </w:rPr>
              <w:t>油菜收获、加工质量关键点</w:t>
            </w:r>
            <w:r>
              <w:rPr>
                <w:rFonts w:hint="eastAsia" w:ascii="宋体" w:hAnsi="宋体" w:eastAsia="宋体"/>
                <w:sz w:val="24"/>
                <w:szCs w:val="24"/>
              </w:rPr>
              <w:t>研究</w:t>
            </w:r>
            <w:r>
              <w:rPr>
                <w:rFonts w:hint="eastAsia" w:ascii="宋体" w:hAnsi="宋体" w:eastAsia="宋体"/>
                <w:sz w:val="24"/>
                <w:szCs w:val="24"/>
                <w:lang w:eastAsia="zh-CN"/>
              </w:rPr>
              <w:t>，</w:t>
            </w:r>
            <w:r>
              <w:rPr>
                <w:rFonts w:hint="eastAsia" w:ascii="宋体" w:hAnsi="宋体" w:eastAsia="宋体"/>
                <w:sz w:val="24"/>
                <w:szCs w:val="24"/>
              </w:rPr>
              <w:t>负责收集</w:t>
            </w:r>
            <w:r>
              <w:rPr>
                <w:rFonts w:ascii="宋体" w:hAnsi="宋体" w:eastAsia="宋体"/>
                <w:sz w:val="24"/>
                <w:szCs w:val="24"/>
              </w:rPr>
              <w:t>综合管理措施资料</w:t>
            </w:r>
          </w:p>
        </w:tc>
      </w:tr>
      <w:tr>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trPr>
        <w:tc>
          <w:tcPr>
            <w:tcW w:w="115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theme="minorBidi"/>
                <w:kern w:val="2"/>
                <w:sz w:val="24"/>
                <w:szCs w:val="24"/>
                <w:lang w:val="en-US" w:eastAsia="zh-CN" w:bidi="ar-SA"/>
              </w:rPr>
            </w:pPr>
            <w:r>
              <w:rPr>
                <w:rFonts w:hint="eastAsia" w:ascii="宋体" w:hAnsi="宋体" w:eastAsia="宋体" w:cs="宋体"/>
                <w:kern w:val="2"/>
                <w:sz w:val="28"/>
                <w:szCs w:val="28"/>
                <w:lang w:val="en-US" w:eastAsia="zh-CN" w:bidi="ar-SA"/>
              </w:rPr>
              <w:t>卢海燕</w:t>
            </w:r>
          </w:p>
        </w:tc>
        <w:tc>
          <w:tcPr>
            <w:tcW w:w="253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theme="minorBidi"/>
                <w:kern w:val="2"/>
                <w:sz w:val="24"/>
                <w:szCs w:val="24"/>
                <w:lang w:val="en-US" w:eastAsia="zh-CN" w:bidi="ar-SA"/>
              </w:rPr>
            </w:pPr>
            <w:r>
              <w:rPr>
                <w:rFonts w:hint="eastAsia" w:ascii="宋体" w:hAnsi="宋体" w:eastAsia="宋体"/>
                <w:sz w:val="24"/>
                <w:szCs w:val="24"/>
                <w:lang w:val="en-US" w:eastAsia="zh-CN"/>
              </w:rPr>
              <w:t>江苏省农科院</w:t>
            </w:r>
          </w:p>
        </w:tc>
        <w:tc>
          <w:tcPr>
            <w:tcW w:w="4762"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cstheme="minorBidi"/>
                <w:kern w:val="2"/>
                <w:sz w:val="24"/>
                <w:szCs w:val="24"/>
                <w:lang w:val="en-US" w:eastAsia="zh-CN" w:bidi="ar-SA"/>
              </w:rPr>
            </w:pPr>
            <w:r>
              <w:rPr>
                <w:rFonts w:hint="eastAsia" w:ascii="宋体" w:hAnsi="宋体" w:eastAsia="宋体"/>
                <w:sz w:val="24"/>
                <w:szCs w:val="24"/>
              </w:rPr>
              <w:t>负责</w:t>
            </w:r>
            <w:r>
              <w:rPr>
                <w:rFonts w:ascii="宋体" w:hAnsi="宋体" w:eastAsia="宋体"/>
                <w:sz w:val="24"/>
                <w:szCs w:val="24"/>
              </w:rPr>
              <w:t>标准</w:t>
            </w:r>
            <w:r>
              <w:rPr>
                <w:rFonts w:hint="eastAsia" w:ascii="宋体" w:hAnsi="宋体" w:eastAsia="宋体"/>
                <w:sz w:val="24"/>
                <w:szCs w:val="24"/>
              </w:rPr>
              <w:t>形成后的推广</w:t>
            </w:r>
          </w:p>
        </w:tc>
      </w:tr>
      <w:tr>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trPr>
        <w:tc>
          <w:tcPr>
            <w:tcW w:w="115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theme="minorBidi"/>
                <w:kern w:val="2"/>
                <w:sz w:val="24"/>
                <w:szCs w:val="24"/>
                <w:lang w:val="en-US" w:eastAsia="zh-CN" w:bidi="ar-SA"/>
              </w:rPr>
            </w:pPr>
            <w:r>
              <w:rPr>
                <w:rFonts w:hint="eastAsia" w:ascii="宋体" w:hAnsi="宋体" w:eastAsia="宋体" w:cs="宋体"/>
                <w:kern w:val="2"/>
                <w:sz w:val="28"/>
                <w:szCs w:val="28"/>
                <w:lang w:val="en-US" w:eastAsia="zh-CN" w:bidi="ar-SA"/>
              </w:rPr>
              <w:t>卞立平</w:t>
            </w:r>
          </w:p>
        </w:tc>
        <w:tc>
          <w:tcPr>
            <w:tcW w:w="253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theme="minorBidi"/>
                <w:kern w:val="2"/>
                <w:sz w:val="24"/>
                <w:szCs w:val="24"/>
                <w:lang w:val="en-US" w:eastAsia="zh-CN" w:bidi="ar-SA"/>
              </w:rPr>
            </w:pPr>
            <w:r>
              <w:rPr>
                <w:rFonts w:hint="eastAsia" w:ascii="宋体" w:hAnsi="宋体" w:eastAsia="宋体"/>
                <w:sz w:val="24"/>
                <w:szCs w:val="24"/>
                <w:lang w:val="en-US" w:eastAsia="zh-CN"/>
              </w:rPr>
              <w:t>江苏省农科院</w:t>
            </w:r>
          </w:p>
        </w:tc>
        <w:tc>
          <w:tcPr>
            <w:tcW w:w="4762"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cstheme="minorBidi"/>
                <w:kern w:val="2"/>
                <w:sz w:val="24"/>
                <w:szCs w:val="24"/>
                <w:lang w:val="en-US" w:eastAsia="zh-CN" w:bidi="ar-SA"/>
              </w:rPr>
            </w:pPr>
            <w:r>
              <w:rPr>
                <w:rFonts w:hint="eastAsia" w:ascii="宋体" w:hAnsi="宋体" w:eastAsia="宋体"/>
                <w:sz w:val="24"/>
                <w:szCs w:val="24"/>
              </w:rPr>
              <w:t>负责</w:t>
            </w:r>
            <w:r>
              <w:rPr>
                <w:rFonts w:ascii="宋体" w:hAnsi="宋体" w:eastAsia="宋体"/>
                <w:sz w:val="24"/>
                <w:szCs w:val="24"/>
              </w:rPr>
              <w:t>标准</w:t>
            </w:r>
            <w:r>
              <w:rPr>
                <w:rFonts w:hint="eastAsia" w:ascii="宋体" w:hAnsi="宋体" w:eastAsia="宋体"/>
                <w:sz w:val="24"/>
                <w:szCs w:val="24"/>
              </w:rPr>
              <w:t>形成后的推广</w:t>
            </w:r>
          </w:p>
        </w:tc>
      </w:tr>
    </w:tbl>
    <w:p>
      <w:pPr>
        <w:spacing w:before="156" w:beforeLines="50" w:after="156" w:afterLines="50" w:line="560" w:lineRule="exact"/>
        <w:rPr>
          <w:rFonts w:hint="eastAsia" w:ascii="宋体" w:hAnsi="宋体" w:eastAsia="宋体"/>
          <w:b/>
          <w:bCs/>
          <w:sz w:val="28"/>
          <w:szCs w:val="28"/>
        </w:rPr>
      </w:pPr>
    </w:p>
    <w:p>
      <w:pPr>
        <w:spacing w:before="156" w:beforeLines="50" w:after="156" w:afterLines="50" w:line="560" w:lineRule="exact"/>
        <w:rPr>
          <w:rFonts w:hint="eastAsia" w:ascii="宋体" w:hAnsi="宋体" w:eastAsia="宋体"/>
          <w:b/>
          <w:bCs/>
          <w:sz w:val="28"/>
          <w:szCs w:val="28"/>
        </w:rPr>
      </w:pPr>
    </w:p>
    <w:p>
      <w:pPr>
        <w:spacing w:before="156" w:beforeLines="50" w:after="156" w:afterLines="50" w:line="560" w:lineRule="exact"/>
        <w:rPr>
          <w:rFonts w:hint="eastAsia" w:ascii="宋体" w:hAnsi="宋体" w:eastAsia="宋体"/>
          <w:b/>
          <w:bCs/>
          <w:sz w:val="28"/>
          <w:szCs w:val="28"/>
        </w:rPr>
      </w:pPr>
    </w:p>
    <w:p>
      <w:pPr>
        <w:spacing w:before="156" w:beforeLines="50" w:after="156" w:afterLines="50" w:line="560" w:lineRule="exact"/>
        <w:jc w:val="right"/>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《油菜生产全程质量控制技术规范》编制组</w:t>
      </w:r>
    </w:p>
    <w:p>
      <w:pPr>
        <w:spacing w:line="560" w:lineRule="exact"/>
        <w:ind w:firstLine="560" w:firstLineChars="200"/>
        <w:rPr>
          <w:rFonts w:ascii="宋体" w:hAnsi="宋体" w:eastAsia="宋体"/>
          <w:sz w:val="28"/>
          <w:szCs w:val="28"/>
        </w:rPr>
      </w:pPr>
      <w:r>
        <w:rPr>
          <w:rFonts w:ascii="宋体" w:hAnsi="宋体" w:eastAsia="宋体"/>
          <w:sz w:val="28"/>
          <w:szCs w:val="28"/>
        </w:rPr>
        <w:t xml:space="preserve">                                 </w:t>
      </w:r>
      <w:r>
        <w:rPr>
          <w:rFonts w:hint="eastAsia" w:ascii="宋体" w:hAnsi="宋体" w:eastAsia="宋体"/>
          <w:sz w:val="28"/>
          <w:szCs w:val="28"/>
          <w:lang w:val="en-US" w:eastAsia="zh-CN"/>
        </w:rPr>
        <w:t>2024</w:t>
      </w:r>
      <w:r>
        <w:rPr>
          <w:rFonts w:ascii="宋体" w:hAnsi="宋体" w:eastAsia="宋体"/>
          <w:sz w:val="28"/>
          <w:szCs w:val="28"/>
        </w:rPr>
        <w:t>年</w:t>
      </w:r>
      <w:r>
        <w:rPr>
          <w:rFonts w:hint="eastAsia" w:ascii="宋体" w:hAnsi="宋体" w:eastAsia="宋体"/>
          <w:sz w:val="28"/>
          <w:szCs w:val="28"/>
          <w:lang w:val="en-US" w:eastAsia="zh-CN"/>
        </w:rPr>
        <w:t>10</w:t>
      </w:r>
      <w:r>
        <w:rPr>
          <w:rFonts w:ascii="宋体" w:hAnsi="宋体" w:eastAsia="宋体"/>
          <w:sz w:val="28"/>
          <w:szCs w:val="28"/>
        </w:rPr>
        <w:t>月</w:t>
      </w:r>
      <w:r>
        <w:rPr>
          <w:rFonts w:hint="eastAsia" w:ascii="宋体" w:hAnsi="宋体" w:eastAsia="宋体"/>
          <w:sz w:val="28"/>
          <w:szCs w:val="28"/>
          <w:lang w:val="en-US" w:eastAsia="zh-CN"/>
        </w:rPr>
        <w:t>15</w:t>
      </w:r>
      <w:r>
        <w:rPr>
          <w:rFonts w:ascii="宋体" w:hAnsi="宋体" w:eastAsia="宋体"/>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9F5147"/>
    <w:multiLevelType w:val="singleLevel"/>
    <w:tmpl w:val="059F5147"/>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Y1NzdlNjY5YTRkYTAxZTIyZTRhNWU4NDJjNmU3YWIifQ=="/>
  </w:docVars>
  <w:rsids>
    <w:rsidRoot w:val="00BA51E4"/>
    <w:rsid w:val="000A65F8"/>
    <w:rsid w:val="000C033B"/>
    <w:rsid w:val="000F34B7"/>
    <w:rsid w:val="001507CF"/>
    <w:rsid w:val="00260F66"/>
    <w:rsid w:val="00281500"/>
    <w:rsid w:val="002B2DF3"/>
    <w:rsid w:val="002B7432"/>
    <w:rsid w:val="00314BF0"/>
    <w:rsid w:val="0034362F"/>
    <w:rsid w:val="00357994"/>
    <w:rsid w:val="003C14DD"/>
    <w:rsid w:val="00402A69"/>
    <w:rsid w:val="0048757F"/>
    <w:rsid w:val="004B2BE4"/>
    <w:rsid w:val="004C496A"/>
    <w:rsid w:val="004C4C9F"/>
    <w:rsid w:val="004E26A2"/>
    <w:rsid w:val="00526811"/>
    <w:rsid w:val="00592ACA"/>
    <w:rsid w:val="005B0D6A"/>
    <w:rsid w:val="005C36E0"/>
    <w:rsid w:val="005D0842"/>
    <w:rsid w:val="00601F39"/>
    <w:rsid w:val="006402A1"/>
    <w:rsid w:val="00655582"/>
    <w:rsid w:val="00664793"/>
    <w:rsid w:val="00674551"/>
    <w:rsid w:val="007505CA"/>
    <w:rsid w:val="0075113F"/>
    <w:rsid w:val="00754D9F"/>
    <w:rsid w:val="00784124"/>
    <w:rsid w:val="007E5668"/>
    <w:rsid w:val="008307BF"/>
    <w:rsid w:val="008A25BA"/>
    <w:rsid w:val="008B2A0A"/>
    <w:rsid w:val="008C3F06"/>
    <w:rsid w:val="008F5334"/>
    <w:rsid w:val="009158E5"/>
    <w:rsid w:val="00966E6A"/>
    <w:rsid w:val="00A20360"/>
    <w:rsid w:val="00A41DF4"/>
    <w:rsid w:val="00A5110A"/>
    <w:rsid w:val="00A91701"/>
    <w:rsid w:val="00AD18ED"/>
    <w:rsid w:val="00AE6B41"/>
    <w:rsid w:val="00B319AC"/>
    <w:rsid w:val="00B45DC6"/>
    <w:rsid w:val="00B63088"/>
    <w:rsid w:val="00BA51E4"/>
    <w:rsid w:val="00BC2D9C"/>
    <w:rsid w:val="00BF3C19"/>
    <w:rsid w:val="00C74F11"/>
    <w:rsid w:val="00C943E8"/>
    <w:rsid w:val="00CD55D1"/>
    <w:rsid w:val="00CE6D37"/>
    <w:rsid w:val="00CF7054"/>
    <w:rsid w:val="00D225BF"/>
    <w:rsid w:val="00D52525"/>
    <w:rsid w:val="00D813CA"/>
    <w:rsid w:val="00D93F78"/>
    <w:rsid w:val="00DC04B2"/>
    <w:rsid w:val="00DC0B3D"/>
    <w:rsid w:val="00DC67E7"/>
    <w:rsid w:val="00DD4D11"/>
    <w:rsid w:val="00DD4E9B"/>
    <w:rsid w:val="00E2708D"/>
    <w:rsid w:val="00EA67AF"/>
    <w:rsid w:val="00EC4258"/>
    <w:rsid w:val="00ED60F7"/>
    <w:rsid w:val="00F00C0A"/>
    <w:rsid w:val="00F22C5B"/>
    <w:rsid w:val="00F242F8"/>
    <w:rsid w:val="00F544ED"/>
    <w:rsid w:val="00F73BF6"/>
    <w:rsid w:val="00FB1AF0"/>
    <w:rsid w:val="00FC356B"/>
    <w:rsid w:val="03062D2F"/>
    <w:rsid w:val="05191440"/>
    <w:rsid w:val="07EF1E3E"/>
    <w:rsid w:val="09CD7BE0"/>
    <w:rsid w:val="0BF4406D"/>
    <w:rsid w:val="0DDB1207"/>
    <w:rsid w:val="0FFF56D6"/>
    <w:rsid w:val="15B265C1"/>
    <w:rsid w:val="1C077DEC"/>
    <w:rsid w:val="1CC932F4"/>
    <w:rsid w:val="1FD664AC"/>
    <w:rsid w:val="21380A48"/>
    <w:rsid w:val="27A96932"/>
    <w:rsid w:val="29015968"/>
    <w:rsid w:val="298C36DF"/>
    <w:rsid w:val="2B96071F"/>
    <w:rsid w:val="313703D4"/>
    <w:rsid w:val="323D1800"/>
    <w:rsid w:val="340D18C0"/>
    <w:rsid w:val="355552CD"/>
    <w:rsid w:val="36883480"/>
    <w:rsid w:val="3CEC4769"/>
    <w:rsid w:val="3E391222"/>
    <w:rsid w:val="3E945544"/>
    <w:rsid w:val="402E6007"/>
    <w:rsid w:val="46753A21"/>
    <w:rsid w:val="4CE30FB8"/>
    <w:rsid w:val="4D9C5D37"/>
    <w:rsid w:val="50F1639A"/>
    <w:rsid w:val="52500E9E"/>
    <w:rsid w:val="527A416D"/>
    <w:rsid w:val="554C1DF1"/>
    <w:rsid w:val="61D2367E"/>
    <w:rsid w:val="65B16CF8"/>
    <w:rsid w:val="68294213"/>
    <w:rsid w:val="68A3663A"/>
    <w:rsid w:val="6BDD4A92"/>
    <w:rsid w:val="703379DD"/>
    <w:rsid w:val="71A566B9"/>
    <w:rsid w:val="72085BC5"/>
    <w:rsid w:val="72227D09"/>
    <w:rsid w:val="79265C73"/>
    <w:rsid w:val="79537342"/>
    <w:rsid w:val="79570BE0"/>
    <w:rsid w:val="7BD04C7A"/>
    <w:rsid w:val="7FDA6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customStyle="1" w:styleId="8">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3084</Words>
  <Characters>3301</Characters>
  <Lines>11</Lines>
  <Paragraphs>3</Paragraphs>
  <TotalTime>3</TotalTime>
  <ScaleCrop>false</ScaleCrop>
  <LinksUpToDate>false</LinksUpToDate>
  <CharactersWithSpaces>3383</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2023-03-08T05:56:00Z</dcterms:created>
  <dc:creator>Town Frozen</dc:creator>
  <cp:lastModifiedBy>王康</cp:lastModifiedBy>
  <cp:lastPrinted>2023-04-22T02:36:00Z</cp:lastPrinted>
  <dcterms:modified xsi:type="dcterms:W3CDTF">2024-10-23T03:41:40Z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AACDD72648E34008A48D6BE387E0B527_12</vt:lpwstr>
  </property>
</Properties>
</file>